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教务处</w:t>
      </w:r>
    </w:p>
    <w:p>
      <w:pPr>
        <w:jc w:val="center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202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eastAsia="黑体"/>
          <w:color w:val="auto"/>
          <w:sz w:val="32"/>
          <w:szCs w:val="32"/>
        </w:rPr>
        <w:t>年目标责任制考核工作目标与任务</w:t>
      </w:r>
    </w:p>
    <w:tbl>
      <w:tblPr>
        <w:tblStyle w:val="4"/>
        <w:tblpPr w:leftFromText="180" w:rightFromText="180" w:vertAnchor="text" w:horzAnchor="page" w:tblpX="1431" w:tblpY="68"/>
        <w:tblOverlap w:val="never"/>
        <w:tblW w:w="9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409"/>
        <w:gridCol w:w="1319"/>
        <w:gridCol w:w="4536"/>
        <w:gridCol w:w="750"/>
        <w:gridCol w:w="975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12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kern w:val="2"/>
              </w:rPr>
              <w:t>类别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12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kern w:val="2"/>
              </w:rPr>
              <w:t>序号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12" w:lineRule="auto"/>
              <w:jc w:val="center"/>
              <w:textAlignment w:val="auto"/>
              <w:rPr>
                <w:rFonts w:asciiTheme="minorEastAsia" w:hAnsiTheme="minorEastAsia" w:eastAsiaTheme="minorEastAsia"/>
                <w:b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kern w:val="2"/>
              </w:rPr>
              <w:t>职责或项目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12" w:lineRule="auto"/>
              <w:jc w:val="center"/>
              <w:textAlignment w:val="auto"/>
              <w:rPr>
                <w:rFonts w:cs="宋体" w:asciiTheme="minorEastAsia" w:hAnsiTheme="minorEastAsia" w:eastAsiaTheme="minorEastAsia"/>
                <w:b/>
                <w:color w:val="auto"/>
                <w:kern w:val="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2"/>
              </w:rPr>
              <w:t>具体目标、任务或措施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auto"/>
                <w:kern w:val="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2"/>
              </w:rPr>
              <w:t>分值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color w:val="auto"/>
                <w:kern w:val="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2"/>
                <w:lang w:val="en-US" w:eastAsia="zh-CN"/>
              </w:rPr>
              <w:t>完成情况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/>
                <w:color w:val="auto"/>
                <w:kern w:val="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kern w:val="2"/>
                <w:lang w:val="en-US"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重点突破工作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1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</w:rPr>
              <w:t>推进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双高校建设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1.按双高校建设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各主要目标任务的时间表路线图，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高质量完成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高水平职业学校和专业群建设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2.按提质培优承接项目的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目标任务、责任人、时间节点等，按计划扎实推进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</w:rPr>
              <w:t>30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常规工作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2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深化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“三教”改革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持续推进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教师教学创新团队建设；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优化</w:t>
            </w:r>
            <w:r>
              <w:rPr>
                <w:rFonts w:hint="eastAsia"/>
                <w:color w:val="auto"/>
                <w:lang w:val="en-US" w:eastAsia="zh-CN"/>
              </w:rPr>
              <w:t>人才培养方案和课程标准，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继续开展“有效学习课堂”认证，推动课堂革命；</w:t>
            </w:r>
            <w:r>
              <w:rPr>
                <w:rFonts w:hint="eastAsia"/>
                <w:color w:val="auto"/>
                <w:lang w:val="en-US" w:eastAsia="zh-CN"/>
              </w:rPr>
              <w:t>建立并执行教材每3年大修改调整一次，每年小修改调整一次的机制，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推进新形态教材建设，加强教材选用管理。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3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专业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（群）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建设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以专业建设重点指标考核为抓手，进一步优化专业结构，全面提升专业建设水平。二级学院专业调整、更名，建设电子信息学院（半导体产业学院）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增设专业2个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（电气自动化技术、集成电路技术）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；融合专业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2个（国际经济与贸易、商务英语）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；调整专业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归属3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（电子信息工程技术、计算机网络技术、大数据技术）</w:t>
            </w:r>
            <w:r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4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课程思政建设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建设学校课程思政教学研究示范中心平台，上线课程思政说课、课程思政微课、课程思政优秀案例、理论研究论文等。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5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状态数据采集质量年报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督导评估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高质量完成状态数据采集、质量年度报告、职业院校督导评估三大重点工作。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6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教学管理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改革与优化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加强制度建设，促进教学管理科学化、规范化；进一步用好学习通的智慧管理功能，及时分析反馈教学情况，提高教学管理信息化水平；加强教学诊断与改进工作。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7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考务工作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完成“3+2”选拔、提前招生、大学生英语等级、计算机等级及学校常规考试的组织工作，确保全年无责任事故。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8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lang w:val="en-US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日常教学</w:t>
            </w: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运行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/>
                <w:color w:val="auto"/>
                <w:kern w:val="2"/>
                <w:lang w:val="en-US"/>
              </w:rPr>
            </w:pPr>
            <w:r>
              <w:rPr>
                <w:rFonts w:hint="eastAsia" w:ascii="宋体" w:hAnsi="宋体"/>
                <w:color w:val="auto"/>
                <w:kern w:val="2"/>
                <w:lang w:eastAsia="zh-CN"/>
              </w:rPr>
              <w:t>通过强化日常教学巡查，期初、期中、期末教学检查，教学工作月例会等教学管理措施，确保教学运行正常有序。</w:t>
            </w: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 xml:space="preserve">  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完成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="宋体" w:hAnsi="宋体"/>
                <w:color w:val="auto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6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合   计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asciiTheme="minorEastAsia" w:hAnsiTheme="minorEastAsia" w:eastAsiaTheme="minorEastAsia"/>
                <w:color w:val="auto"/>
                <w:kern w:val="2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</w:rPr>
              <w:t>100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Theme="minorEastAsia" w:hAnsiTheme="minorEastAsia" w:eastAsiaTheme="minorEastAsia"/>
                <w:color w:val="auto"/>
                <w:kern w:val="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default" w:asciiTheme="minorEastAsia" w:hAnsiTheme="minorEastAsia" w:eastAsiaTheme="minorEastAsia"/>
                <w:color w:val="auto"/>
                <w:kern w:val="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2"/>
                <w:lang w:val="en-US" w:eastAsia="zh-CN"/>
              </w:rPr>
              <w:t>98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ZGUwOTMwNWMzNTg4YTE4Zjg4MTJkOGRmOTVlMjcifQ=="/>
  </w:docVars>
  <w:rsids>
    <w:rsidRoot w:val="48B42662"/>
    <w:rsid w:val="0E432E47"/>
    <w:rsid w:val="19B40899"/>
    <w:rsid w:val="20FA5AF4"/>
    <w:rsid w:val="37914C90"/>
    <w:rsid w:val="3AB3008A"/>
    <w:rsid w:val="3D931C27"/>
    <w:rsid w:val="484C12BC"/>
    <w:rsid w:val="48B42662"/>
    <w:rsid w:val="55BB359B"/>
    <w:rsid w:val="56294DB6"/>
    <w:rsid w:val="5AFC624F"/>
    <w:rsid w:val="5E623290"/>
    <w:rsid w:val="5E81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420" w:leftChars="20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724</Characters>
  <Lines>0</Lines>
  <Paragraphs>0</Paragraphs>
  <TotalTime>55</TotalTime>
  <ScaleCrop>false</ScaleCrop>
  <LinksUpToDate>false</LinksUpToDate>
  <CharactersWithSpaces>729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2022-03-08T00:54:00Z</dcterms:created>
  <dc:creator>丽职院徐爱亲</dc:creator>
  <cp:lastModifiedBy>丽职院徐爱亲</cp:lastModifiedBy>
  <dcterms:modified xsi:type="dcterms:W3CDTF">2024-01-02T06:11:19Z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E36E4DA4BA8D4EE7B88A3B5C0E8EA63F</vt:lpwstr>
  </property>
</Properties>
</file>