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ind w:firstLine="1320" w:firstLineChars="300"/>
        <w:jc w:val="both"/>
        <w:rPr>
          <w:rFonts w:hint="eastAsia" w:ascii="黑体" w:hAnsi="Times New Roman" w:eastAsia="黑体"/>
          <w:sz w:val="44"/>
          <w:szCs w:val="44"/>
        </w:rPr>
      </w:pPr>
      <w:r>
        <w:rPr>
          <w:rFonts w:hint="eastAsia" w:ascii="黑体" w:hAnsi="Times New Roman" w:eastAsia="黑体"/>
          <w:sz w:val="44"/>
          <w:szCs w:val="44"/>
        </w:rPr>
        <w:t>丽水职业技术学院岗位说明书</w:t>
      </w:r>
    </w:p>
    <w:p>
      <w:pPr>
        <w:jc w:val="left"/>
        <w:rPr>
          <w:rFonts w:hint="eastAsia" w:ascii="黑体" w:hAnsi="Times New Roman" w:eastAsia="黑体"/>
          <w:sz w:val="44"/>
          <w:szCs w:val="44"/>
        </w:rPr>
      </w:pP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kern w:val="0"/>
                <w:sz w:val="24"/>
                <w:szCs w:val="20"/>
                <w:lang w:eastAsia="zh-CN"/>
              </w:rPr>
              <w:t>计财处处长</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kern w:val="0"/>
                <w:sz w:val="24"/>
                <w:szCs w:val="20"/>
                <w:lang w:eastAsia="zh-CN"/>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sz w:val="24"/>
                <w:szCs w:val="20"/>
                <w:lang w:eastAsia="zh-CN"/>
              </w:rPr>
              <w:t>管理、专技</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rPr>
              <w:t>管理</w:t>
            </w:r>
            <w:r>
              <w:rPr>
                <w:rFonts w:hint="eastAsia" w:ascii="宋体" w:hAnsi="宋体"/>
                <w:sz w:val="24"/>
                <w:szCs w:val="20"/>
                <w:lang w:val="en-US" w:eastAsia="zh-CN"/>
              </w:rPr>
              <w:t>6</w:t>
            </w:r>
            <w:r>
              <w:rPr>
                <w:rFonts w:hint="eastAsia" w:ascii="宋体" w:hAnsi="宋体"/>
                <w:sz w:val="24"/>
                <w:szCs w:val="20"/>
              </w:rPr>
              <w:t>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全面主持计划财务处工作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具体主要负责：</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1.本部门各岗位工作分工安排；</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2.年度预算资金的安排及落实；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420" w:leftChars="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3.重大财务事项的跟踪落实；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4.外单位有关财务工作的对接；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5.校内相关部门工作的协调。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kern w:val="0"/>
                <w:sz w:val="24"/>
                <w:szCs w:val="20"/>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_GB2312" w:hAnsi="宋体" w:eastAsia="仿宋_GB2312" w:cs="宋体"/>
                <w:color w:val="000000"/>
                <w:kern w:val="0"/>
                <w:sz w:val="22"/>
                <w:szCs w:val="28"/>
              </w:rPr>
            </w:pP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_GB2312" w:hAnsi="宋体" w:eastAsia="仿宋_GB2312" w:cs="宋体"/>
                <w:color w:val="000000"/>
                <w:kern w:val="0"/>
                <w:sz w:val="22"/>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1.具有中级以上会计专业技术职称，且从事单位会计管理工作5年以上；</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lang w:val="en-US" w:eastAsia="zh-CN"/>
              </w:rPr>
            </w:pPr>
            <w:r>
              <w:rPr>
                <w:rFonts w:hint="eastAsia" w:ascii="宋体" w:hAnsi="宋体" w:cs="宋体"/>
                <w:kern w:val="0"/>
                <w:sz w:val="24"/>
                <w:szCs w:val="20"/>
                <w:lang w:val="en-US" w:eastAsia="zh-CN"/>
              </w:rPr>
              <w:t>2.学院规定担任中层正职所需的条件</w:t>
            </w:r>
            <w:r>
              <w:rPr>
                <w:rFonts w:hint="eastAsia" w:ascii="宋体" w:hAnsi="宋体" w:cs="宋体"/>
                <w:kern w:val="0"/>
                <w:sz w:val="24"/>
                <w:szCs w:val="20"/>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default" w:ascii="宋体" w:hAnsi="宋体" w:cs="宋体"/>
                <w:kern w:val="0"/>
                <w:sz w:val="24"/>
                <w:szCs w:val="20"/>
                <w:lang w:val="en-US" w:eastAsia="zh-CN"/>
              </w:rPr>
            </w:pPr>
            <w:r>
              <w:rPr>
                <w:rFonts w:hint="eastAsia" w:ascii="宋体" w:hAnsi="宋体" w:cs="宋体"/>
                <w:kern w:val="0"/>
                <w:sz w:val="24"/>
                <w:szCs w:val="20"/>
                <w:lang w:val="en-US" w:eastAsia="zh-CN"/>
              </w:rPr>
              <w:t>3.每年度参加各类培训的时间累计不少于90学时或者12天。</w:t>
            </w:r>
          </w:p>
          <w:p>
            <w:pPr>
              <w:keepNext w:val="0"/>
              <w:keepLines w:val="0"/>
              <w:pageBreakBefore w:val="0"/>
              <w:widowControl w:val="0"/>
              <w:kinsoku/>
              <w:wordWrap/>
              <w:overflowPunct/>
              <w:topLinePunct w:val="0"/>
              <w:autoSpaceDE/>
              <w:autoSpaceDN/>
              <w:bidi w:val="0"/>
              <w:adjustRightInd/>
              <w:snapToGrid/>
              <w:spacing w:line="360" w:lineRule="auto"/>
              <w:ind w:firstLine="440" w:firstLineChars="200"/>
              <w:textAlignment w:val="auto"/>
              <w:rPr>
                <w:rFonts w:hint="eastAsia" w:ascii="仿宋_GB2312" w:hAnsi="宋体" w:eastAsia="仿宋_GB2312" w:cs="宋体"/>
                <w:color w:val="000000"/>
                <w:kern w:val="0"/>
                <w:sz w:val="22"/>
                <w:szCs w:val="28"/>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0"/>
              </w:rPr>
            </w:pP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
      <w:pPr>
        <w:spacing w:line="400" w:lineRule="atLeast"/>
        <w:rPr>
          <w:rFonts w:hint="eastAsia" w:ascii="宋体" w:hAnsi="宋体"/>
          <w:b/>
          <w:color w:val="000000"/>
        </w:rPr>
      </w:pPr>
    </w:p>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p>
      <w:pPr>
        <w:jc w:val="left"/>
        <w:rPr>
          <w:rFonts w:hint="eastAsia" w:ascii="黑体" w:hAnsi="Times New Roman" w:eastAsia="黑体"/>
          <w:sz w:val="44"/>
          <w:szCs w:val="44"/>
        </w:rPr>
      </w:pP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计财处副处长</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sz w:val="24"/>
                <w:szCs w:val="20"/>
                <w:lang w:val="en-US" w:eastAsia="zh-CN"/>
              </w:rPr>
            </w:pPr>
            <w:r>
              <w:rPr>
                <w:rFonts w:hint="eastAsia" w:ascii="宋体" w:hAnsi="宋体"/>
                <w:sz w:val="24"/>
                <w:szCs w:val="20"/>
                <w:lang w:val="en-US" w:eastAsia="zh-CN"/>
              </w:rPr>
              <w:t>管理</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eastAsia="宋体"/>
                <w:sz w:val="24"/>
                <w:szCs w:val="20"/>
                <w:lang w:val="en-US" w:eastAsia="zh-CN"/>
              </w:rPr>
              <w:t>管理7级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1.学校部门预算的编制、预算公开及执行；</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rPr>
              <w:t>2</w:t>
            </w:r>
            <w:r>
              <w:rPr>
                <w:rFonts w:hint="eastAsia" w:ascii="宋体" w:hAnsi="宋体" w:eastAsia="宋体" w:cs="宋体"/>
                <w:kern w:val="0"/>
                <w:sz w:val="24"/>
                <w:szCs w:val="20"/>
                <w:lang w:eastAsia="zh-CN"/>
              </w:rPr>
              <w:t>.</w:t>
            </w:r>
            <w:r>
              <w:rPr>
                <w:rFonts w:hint="eastAsia" w:ascii="宋体" w:hAnsi="宋体" w:eastAsia="宋体" w:cs="宋体"/>
                <w:kern w:val="0"/>
                <w:sz w:val="24"/>
                <w:szCs w:val="20"/>
                <w:lang w:val="en-US" w:eastAsia="zh-CN"/>
              </w:rPr>
              <w:t>校内预算的编制及执行情况跟踪；</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rPr>
              <w:t>3</w:t>
            </w:r>
            <w:r>
              <w:rPr>
                <w:rFonts w:hint="eastAsia" w:ascii="宋体" w:hAnsi="宋体" w:eastAsia="宋体" w:cs="宋体"/>
                <w:kern w:val="0"/>
                <w:sz w:val="24"/>
                <w:szCs w:val="20"/>
                <w:lang w:eastAsia="zh-CN"/>
              </w:rPr>
              <w:t>.</w:t>
            </w:r>
            <w:r>
              <w:rPr>
                <w:rFonts w:hint="eastAsia" w:ascii="宋体" w:hAnsi="宋体" w:eastAsia="宋体" w:cs="宋体"/>
                <w:kern w:val="0"/>
                <w:sz w:val="24"/>
                <w:szCs w:val="20"/>
                <w:lang w:val="en-US" w:eastAsia="zh-CN"/>
              </w:rPr>
              <w:t>对接财政局，完成财政局布置的工作；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rPr>
              <w:t>4</w:t>
            </w:r>
            <w:r>
              <w:rPr>
                <w:rFonts w:hint="eastAsia" w:ascii="宋体" w:hAnsi="宋体" w:eastAsia="宋体" w:cs="宋体"/>
                <w:kern w:val="0"/>
                <w:sz w:val="24"/>
                <w:szCs w:val="20"/>
                <w:lang w:eastAsia="zh-CN"/>
              </w:rPr>
              <w:t>.</w:t>
            </w:r>
            <w:r>
              <w:rPr>
                <w:rFonts w:hint="eastAsia" w:ascii="宋体" w:hAnsi="宋体" w:eastAsia="宋体" w:cs="宋体"/>
                <w:kern w:val="0"/>
                <w:sz w:val="24"/>
                <w:szCs w:val="20"/>
                <w:lang w:val="en-US" w:eastAsia="zh-CN"/>
              </w:rPr>
              <w:t>有关财务制度的拟定；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5.</w:t>
            </w:r>
            <w:r>
              <w:rPr>
                <w:rFonts w:hint="eastAsia" w:ascii="宋体" w:hAnsi="宋体" w:eastAsia="宋体" w:cs="宋体"/>
                <w:kern w:val="0"/>
                <w:sz w:val="24"/>
                <w:szCs w:val="20"/>
              </w:rPr>
              <w:t>部门请示报告等文件</w:t>
            </w:r>
            <w:r>
              <w:rPr>
                <w:rFonts w:hint="eastAsia" w:ascii="宋体" w:hAnsi="宋体" w:eastAsia="宋体" w:cs="宋体"/>
                <w:kern w:val="0"/>
                <w:sz w:val="24"/>
                <w:szCs w:val="20"/>
                <w:lang w:val="en-US" w:eastAsia="zh-CN"/>
              </w:rPr>
              <w:t>的拟定</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lang w:val="en-US" w:eastAsia="zh-CN"/>
              </w:rPr>
              <w:t>6.财政相关资金绩效评价；</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val="en-US" w:eastAsia="zh-CN"/>
              </w:rPr>
            </w:pPr>
            <w:r>
              <w:rPr>
                <w:rFonts w:hint="eastAsia" w:ascii="宋体" w:hAnsi="宋体" w:eastAsia="宋体" w:cs="宋体"/>
                <w:kern w:val="0"/>
                <w:sz w:val="24"/>
                <w:szCs w:val="20"/>
              </w:rPr>
              <w:t>7</w:t>
            </w:r>
            <w:r>
              <w:rPr>
                <w:rFonts w:hint="eastAsia" w:ascii="宋体" w:hAnsi="宋体" w:eastAsia="宋体" w:cs="宋体"/>
                <w:kern w:val="0"/>
                <w:sz w:val="24"/>
                <w:szCs w:val="20"/>
                <w:lang w:eastAsia="zh-CN"/>
              </w:rPr>
              <w:t>.</w:t>
            </w:r>
            <w:r>
              <w:rPr>
                <w:rFonts w:hint="eastAsia" w:ascii="宋体" w:hAnsi="宋体" w:eastAsia="宋体" w:cs="宋体"/>
                <w:kern w:val="0"/>
                <w:sz w:val="24"/>
                <w:szCs w:val="20"/>
                <w:lang w:val="en-US" w:eastAsia="zh-CN"/>
              </w:rPr>
              <w:t>配合完成各项监督、检查、审计等工作；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rPr>
            </w:pPr>
            <w:r>
              <w:rPr>
                <w:rFonts w:hint="eastAsia" w:ascii="宋体" w:hAnsi="宋体" w:eastAsia="宋体" w:cs="宋体"/>
                <w:kern w:val="0"/>
                <w:sz w:val="24"/>
                <w:szCs w:val="20"/>
                <w:lang w:val="en-US" w:eastAsia="zh-CN"/>
              </w:rPr>
              <w:t>8.领导交办的其他事项。</w:t>
            </w: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rPr>
            </w:pPr>
            <w:r>
              <w:rPr>
                <w:rFonts w:hint="eastAsia" w:ascii="宋体" w:hAnsi="宋体" w:eastAsia="宋体" w:cs="宋体"/>
                <w:kern w:val="0"/>
                <w:sz w:val="24"/>
                <w:szCs w:val="20"/>
                <w:lang w:val="en-US" w:eastAsia="zh-CN"/>
              </w:rPr>
              <w:t>1.</w:t>
            </w:r>
            <w:r>
              <w:rPr>
                <w:rFonts w:hint="eastAsia" w:ascii="宋体" w:hAnsi="宋体" w:eastAsia="宋体" w:cs="宋体"/>
                <w:kern w:val="0"/>
                <w:sz w:val="24"/>
                <w:szCs w:val="20"/>
              </w:rPr>
              <w:t>思想上要坚持正确的政治方向，行动和言论上和学校党委保持一致；牢固树立全心全意为师生服务的思想；严守法律和财经纪律；维护财务的真实性，要注意保守机密；具有团结协作精神。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lang w:eastAsia="zh-CN"/>
              </w:rPr>
            </w:pPr>
            <w:r>
              <w:rPr>
                <w:rFonts w:hint="eastAsia" w:ascii="宋体" w:hAnsi="宋体" w:eastAsia="宋体" w:cs="宋体"/>
                <w:kern w:val="0"/>
                <w:sz w:val="24"/>
                <w:szCs w:val="20"/>
                <w:lang w:val="en-US" w:eastAsia="zh-CN"/>
              </w:rPr>
              <w:t>2.</w:t>
            </w:r>
            <w:r>
              <w:rPr>
                <w:rFonts w:hint="eastAsia" w:ascii="宋体" w:hAnsi="宋体" w:eastAsia="宋体" w:cs="宋体"/>
                <w:kern w:val="0"/>
                <w:sz w:val="24"/>
                <w:szCs w:val="20"/>
              </w:rPr>
              <w:t>政策水平有较高的理论政策水平，熟悉国家财经法律、法规、方针、政策和制度，掌握现代化管理的有关知识;业务能力具备本行业的基本业务知识，熟悉行业情况，有较强的组织领导能力和处理日常财务</w:t>
            </w:r>
            <w:r>
              <w:rPr>
                <w:rFonts w:hint="eastAsia" w:ascii="宋体" w:hAnsi="宋体" w:eastAsia="宋体" w:cs="宋体"/>
                <w:kern w:val="0"/>
                <w:sz w:val="24"/>
                <w:szCs w:val="20"/>
                <w:lang w:val="en-US" w:eastAsia="zh-CN"/>
              </w:rPr>
              <w:t>工作</w:t>
            </w:r>
            <w:r>
              <w:rPr>
                <w:rFonts w:hint="eastAsia" w:ascii="宋体" w:hAnsi="宋体" w:eastAsia="宋体" w:cs="宋体"/>
                <w:kern w:val="0"/>
                <w:sz w:val="24"/>
                <w:szCs w:val="20"/>
              </w:rPr>
              <w:t>的能力；工作作风上要有严谨细致的工作作风，坚持原则，廉洁奉公；工作经历上要有一定的实践经验，身体健康，能胜任本职工作</w:t>
            </w:r>
            <w:r>
              <w:rPr>
                <w:rFonts w:hint="eastAsia" w:ascii="宋体" w:hAnsi="宋体" w:eastAsia="宋体" w:cs="宋体"/>
                <w:kern w:val="0"/>
                <w:sz w:val="24"/>
                <w:szCs w:val="20"/>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kern w:val="0"/>
                <w:sz w:val="24"/>
                <w:szCs w:val="20"/>
              </w:rPr>
            </w:pPr>
            <w:r>
              <w:rPr>
                <w:rFonts w:hint="eastAsia" w:ascii="宋体" w:hAnsi="宋体" w:eastAsia="宋体" w:cs="宋体"/>
                <w:kern w:val="0"/>
                <w:sz w:val="24"/>
                <w:szCs w:val="20"/>
                <w:lang w:val="en-US" w:eastAsia="zh-CN"/>
              </w:rPr>
              <w:t>3.</w:t>
            </w:r>
            <w:r>
              <w:rPr>
                <w:rFonts w:hint="eastAsia" w:ascii="宋体" w:hAnsi="宋体" w:eastAsia="宋体" w:cs="宋体"/>
                <w:kern w:val="0"/>
                <w:sz w:val="24"/>
                <w:szCs w:val="20"/>
                <w:lang w:val="en-US" w:eastAsia="zh-CN"/>
              </w:rPr>
              <w:t>每年度参加各类培训的时间累计不少于90学时或者12天。</w:t>
            </w: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Pr>
        <w:spacing w:line="400" w:lineRule="atLeast"/>
        <w:rPr>
          <w:rFonts w:hint="eastAsia" w:ascii="宋体" w:hAnsi="宋体"/>
          <w:b/>
          <w:color w:val="000000"/>
        </w:rPr>
      </w:pPr>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p>
      <w:pPr>
        <w:jc w:val="left"/>
        <w:rPr>
          <w:rFonts w:hint="eastAsia" w:ascii="黑体" w:hAnsi="Times New Roman" w:eastAsia="黑体"/>
          <w:sz w:val="44"/>
          <w:szCs w:val="44"/>
        </w:rPr>
      </w:pP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859"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计财处会计</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计财处</w:t>
            </w:r>
          </w:p>
        </w:tc>
      </w:tr>
      <w:tr>
        <w:tblPrEx>
          <w:tblCellMar>
            <w:top w:w="0" w:type="dxa"/>
            <w:left w:w="15" w:type="dxa"/>
            <w:bottom w:w="0" w:type="dxa"/>
            <w:right w:w="15" w:type="dxa"/>
          </w:tblCellMar>
        </w:tblPrEx>
        <w:trPr>
          <w:trHeight w:val="856"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ascii="宋体" w:hAnsi="宋体"/>
                <w:sz w:val="24"/>
                <w:szCs w:val="20"/>
              </w:rPr>
              <w:t>专技</w:t>
            </w:r>
            <w:r>
              <w:rPr>
                <w:rFonts w:hint="eastAsia" w:ascii="宋体" w:hAnsi="宋体"/>
                <w:sz w:val="24"/>
                <w:szCs w:val="20"/>
                <w:lang w:val="en-US" w:eastAsia="zh-CN"/>
              </w:rPr>
              <w:t>5-7</w:t>
            </w:r>
            <w:r>
              <w:rPr>
                <w:rFonts w:hint="eastAsia" w:ascii="宋体" w:hAnsi="宋体"/>
                <w:sz w:val="24"/>
                <w:szCs w:val="20"/>
              </w:rPr>
              <w:t>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w:t>
            </w:r>
            <w:r>
              <w:rPr>
                <w:rFonts w:hint="eastAsia" w:ascii="宋体" w:hAnsi="宋体" w:cs="宋体"/>
                <w:color w:val="000000" w:themeColor="text1"/>
                <w:kern w:val="0"/>
                <w:sz w:val="21"/>
                <w:szCs w:val="21"/>
                <w14:textFill>
                  <w14:solidFill>
                    <w14:schemeClr w14:val="tx1"/>
                  </w14:solidFill>
                </w14:textFill>
              </w:rPr>
              <w:t>成教培训收入、科研收入编号名称与账务系统中的编号名称核对无误后，进行相应会计凭证的编制，科研项目收入同时进行科研指标的编制以及进行网报系统的科研指标分配。</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2.</w:t>
            </w:r>
            <w:r>
              <w:rPr>
                <w:rFonts w:hint="eastAsia" w:ascii="宋体" w:hAnsi="宋体" w:cs="宋体"/>
                <w:color w:val="000000" w:themeColor="text1"/>
                <w:kern w:val="0"/>
                <w:sz w:val="21"/>
                <w:szCs w:val="21"/>
                <w14:textFill>
                  <w14:solidFill>
                    <w14:schemeClr w14:val="tx1"/>
                  </w14:solidFill>
                </w14:textFill>
              </w:rPr>
              <w:t>成教学历教育收入首先按自考、函授、专科区分不同的核算方式，再分别按各个学校进行相应的会计凭证的编制。</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w:t>
            </w:r>
            <w:r>
              <w:rPr>
                <w:rFonts w:hint="eastAsia" w:ascii="宋体" w:hAnsi="宋体" w:cs="宋体"/>
                <w:color w:val="000000" w:themeColor="text1"/>
                <w:kern w:val="0"/>
                <w:sz w:val="21"/>
                <w:szCs w:val="21"/>
                <w14:textFill>
                  <w14:solidFill>
                    <w14:schemeClr w14:val="tx1"/>
                  </w14:solidFill>
                </w14:textFill>
              </w:rPr>
              <w:t>学校其他收入根据收入内容选择相应的会计科目编制会计凭证。</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4.</w:t>
            </w:r>
            <w:r>
              <w:rPr>
                <w:rFonts w:hint="eastAsia" w:ascii="宋体" w:hAnsi="宋体" w:cs="宋体"/>
                <w:color w:val="000000" w:themeColor="text1"/>
                <w:kern w:val="0"/>
                <w:sz w:val="21"/>
                <w:szCs w:val="21"/>
                <w14:textFill>
                  <w14:solidFill>
                    <w14:schemeClr w14:val="tx1"/>
                  </w14:solidFill>
                </w14:textFill>
              </w:rPr>
              <w:t>学校支出按项目确定对应的会计科目，然后确定安排的资金来源，选择相应的部门经济科目进行会计凭证的编制。</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5.</w:t>
            </w:r>
            <w:r>
              <w:rPr>
                <w:rFonts w:hint="eastAsia" w:ascii="宋体" w:hAnsi="宋体" w:cs="宋体"/>
                <w:color w:val="000000" w:themeColor="text1"/>
                <w:kern w:val="0"/>
                <w:sz w:val="21"/>
                <w:szCs w:val="21"/>
                <w14:textFill>
                  <w14:solidFill>
                    <w14:schemeClr w14:val="tx1"/>
                  </w14:solidFill>
                </w14:textFill>
              </w:rPr>
              <w:t>成教学历教育经费支出分函授、自考、专科三个类别，按每个合作学校分别进行核算。</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6.</w:t>
            </w:r>
            <w:r>
              <w:rPr>
                <w:rFonts w:hint="eastAsia" w:ascii="宋体" w:hAnsi="宋体" w:cs="宋体"/>
                <w:color w:val="000000" w:themeColor="text1"/>
                <w:kern w:val="0"/>
                <w:sz w:val="21"/>
                <w:szCs w:val="21"/>
                <w14:textFill>
                  <w14:solidFill>
                    <w14:schemeClr w14:val="tx1"/>
                  </w14:solidFill>
                </w14:textFill>
              </w:rPr>
              <w:t>二级学院按不同学院分项目分别进行核算。</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7.</w:t>
            </w:r>
            <w:r>
              <w:rPr>
                <w:rFonts w:hint="eastAsia" w:ascii="宋体" w:hAnsi="宋体" w:cs="宋体"/>
                <w:color w:val="000000" w:themeColor="text1"/>
                <w:kern w:val="0"/>
                <w:sz w:val="21"/>
                <w:szCs w:val="21"/>
                <w14:textFill>
                  <w14:solidFill>
                    <w14:schemeClr w14:val="tx1"/>
                  </w14:solidFill>
                </w14:textFill>
              </w:rPr>
              <w:t>科研项目经费收支情况不定期与科研处进行核对。</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8.</w:t>
            </w:r>
            <w:r>
              <w:rPr>
                <w:rFonts w:hint="eastAsia" w:ascii="宋体" w:hAnsi="宋体" w:cs="宋体"/>
                <w:color w:val="000000" w:themeColor="text1"/>
                <w:kern w:val="0"/>
                <w:sz w:val="21"/>
                <w:szCs w:val="21"/>
                <w14:textFill>
                  <w14:solidFill>
                    <w14:schemeClr w14:val="tx1"/>
                  </w14:solidFill>
                </w14:textFill>
              </w:rPr>
              <w:t>成教培训费、成教学历教育经费收支情况不定期与成教进行核对。</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9.</w:t>
            </w:r>
            <w:r>
              <w:rPr>
                <w:rFonts w:hint="eastAsia" w:ascii="宋体" w:hAnsi="宋体" w:cs="宋体"/>
                <w:color w:val="000000" w:themeColor="text1"/>
                <w:kern w:val="0"/>
                <w:sz w:val="21"/>
                <w:szCs w:val="21"/>
                <w14:textFill>
                  <w14:solidFill>
                    <w14:schemeClr w14:val="tx1"/>
                  </w14:solidFill>
                </w14:textFill>
              </w:rPr>
              <w:t>月末结转学杂费，月末结转往来款等。</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10.</w:t>
            </w:r>
            <w:r>
              <w:rPr>
                <w:rFonts w:hint="eastAsia" w:ascii="宋体" w:hAnsi="宋体" w:cs="宋体"/>
                <w:color w:val="000000" w:themeColor="text1"/>
                <w:kern w:val="0"/>
                <w:sz w:val="21"/>
                <w:szCs w:val="21"/>
                <w14:textFill>
                  <w14:solidFill>
                    <w14:schemeClr w14:val="tx1"/>
                  </w14:solidFill>
                </w14:textFill>
              </w:rPr>
              <w:t>月末计提固定资产折旧，月末计提城建税、教育附加。</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11.</w:t>
            </w:r>
            <w:r>
              <w:rPr>
                <w:rFonts w:hint="eastAsia" w:ascii="宋体" w:hAnsi="宋体" w:cs="宋体"/>
                <w:color w:val="000000" w:themeColor="text1"/>
                <w:kern w:val="0"/>
                <w:sz w:val="21"/>
                <w:szCs w:val="21"/>
                <w14:textFill>
                  <w14:solidFill>
                    <w14:schemeClr w14:val="tx1"/>
                  </w14:solidFill>
                </w14:textFill>
              </w:rPr>
              <w:t>月末与出纳核对应交增值税、应缴财政专户、应交国库款的余额。</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12.</w:t>
            </w:r>
            <w:r>
              <w:rPr>
                <w:rFonts w:hint="eastAsia" w:ascii="宋体" w:hAnsi="宋体" w:cs="宋体"/>
                <w:color w:val="000000" w:themeColor="text1"/>
                <w:kern w:val="0"/>
                <w:sz w:val="21"/>
                <w:szCs w:val="21"/>
                <w14:textFill>
                  <w14:solidFill>
                    <w14:schemeClr w14:val="tx1"/>
                  </w14:solidFill>
                </w14:textFill>
              </w:rPr>
              <w:t>教材存货定期与教材科进行账目核对。</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13.</w:t>
            </w:r>
            <w:r>
              <w:rPr>
                <w:rFonts w:hint="eastAsia" w:ascii="宋体" w:hAnsi="宋体" w:cs="宋体"/>
                <w:color w:val="000000" w:themeColor="text1"/>
                <w:kern w:val="0"/>
                <w:sz w:val="21"/>
                <w:szCs w:val="21"/>
                <w14:textFill>
                  <w14:solidFill>
                    <w14:schemeClr w14:val="tx1"/>
                  </w14:solidFill>
                </w14:textFill>
              </w:rPr>
              <w:t>图书购置定期与图书馆进行账目核对。</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14.</w:t>
            </w:r>
            <w:r>
              <w:rPr>
                <w:rFonts w:hint="eastAsia" w:ascii="宋体" w:hAnsi="宋体" w:cs="宋体"/>
                <w:color w:val="000000" w:themeColor="text1"/>
                <w:kern w:val="0"/>
                <w:sz w:val="21"/>
                <w:szCs w:val="21"/>
                <w14:textFill>
                  <w14:solidFill>
                    <w14:schemeClr w14:val="tx1"/>
                  </w14:solidFill>
                </w14:textFill>
              </w:rPr>
              <w:t>年末会计账务的核对、清理、调整、结账。</w:t>
            </w:r>
          </w:p>
          <w:p>
            <w:pPr>
              <w:numPr>
                <w:numId w:val="0"/>
              </w:numPr>
              <w:rPr>
                <w:rFonts w:hint="eastAsia" w:ascii="宋体" w:hAnsi="宋体" w:cs="宋体"/>
                <w:color w:val="000000" w:themeColor="text1"/>
                <w:kern w:val="0"/>
                <w:sz w:val="24"/>
                <w:szCs w:val="24"/>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15.</w:t>
            </w:r>
            <w:r>
              <w:rPr>
                <w:rFonts w:hint="eastAsia" w:ascii="宋体" w:hAnsi="宋体" w:cs="宋体"/>
                <w:color w:val="000000" w:themeColor="text1"/>
                <w:kern w:val="0"/>
                <w:sz w:val="21"/>
                <w:szCs w:val="21"/>
                <w14:textFill>
                  <w14:solidFill>
                    <w14:schemeClr w14:val="tx1"/>
                  </w14:solidFill>
                </w14:textFill>
              </w:rPr>
              <w:t>负责学校财务网报单自动生成用友账务系统会计凭证初始方案的设定，编制所需的项目会计科目、资金来源经费来源对应关系表，对于实行过程中出现问题及时与用友公司沟通解决。</w:t>
            </w: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1.</w:t>
            </w:r>
            <w:r>
              <w:rPr>
                <w:rFonts w:hint="eastAsia" w:ascii="宋体" w:hAnsi="宋体" w:cs="宋体"/>
                <w:color w:val="000000" w:themeColor="text1"/>
                <w:kern w:val="0"/>
                <w:sz w:val="21"/>
                <w:szCs w:val="21"/>
                <w14:textFill>
                  <w14:solidFill>
                    <w14:schemeClr w14:val="tx1"/>
                  </w14:solidFill>
                </w14:textFill>
              </w:rPr>
              <w:t>思想上要坚持正确的政治方向，行动和言论上和学校党委保持一致；牢固树立全心全意为师生服务的思想；严守法律和财经纪律；维护财务的真实性，要注意保守机密；具有团结协作精神。</w:t>
            </w:r>
          </w:p>
          <w:p>
            <w:pPr>
              <w:numPr>
                <w:numId w:val="0"/>
              </w:numPr>
              <w:rPr>
                <w:rFonts w:hint="eastAsia" w:ascii="宋体" w:hAnsi="宋体" w:cs="宋体"/>
                <w:color w:val="000000" w:themeColor="text1"/>
                <w:kern w:val="0"/>
                <w:sz w:val="21"/>
                <w:szCs w:val="21"/>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2.</w:t>
            </w:r>
            <w:r>
              <w:rPr>
                <w:rFonts w:hint="eastAsia" w:ascii="宋体" w:hAnsi="宋体" w:cs="宋体"/>
                <w:color w:val="000000" w:themeColor="text1"/>
                <w:kern w:val="0"/>
                <w:sz w:val="21"/>
                <w:szCs w:val="21"/>
                <w14:textFill>
                  <w14:solidFill>
                    <w14:schemeClr w14:val="tx1"/>
                  </w14:solidFill>
                </w14:textFill>
              </w:rPr>
              <w:t>政策水平上要掌握国家财经法规政策及法律、法规、制度方面的知识；业务能力上要与履行职责要求相适应的专业知识基础, 处理日常会计核算和财务管理的能力；工作作风上要有严谨细致的工作作风和职业习惯；工作经历上要有一定的实践经验和较强的组织协调能力。</w:t>
            </w:r>
          </w:p>
          <w:p>
            <w:pPr>
              <w:numPr>
                <w:numId w:val="0"/>
              </w:numPr>
              <w:rPr>
                <w:rFonts w:hint="default" w:ascii="宋体" w:hAnsi="宋体" w:eastAsia="宋体" w:cs="Arial"/>
                <w:color w:val="000000" w:themeColor="text1"/>
                <w:sz w:val="24"/>
                <w:szCs w:val="24"/>
                <w:shd w:val="clear" w:color="auto" w:fill="FFFFFF"/>
                <w:lang w:val="en-US" w:eastAsia="zh-CN"/>
                <w14:textFill>
                  <w14:solidFill>
                    <w14:schemeClr w14:val="tx1"/>
                  </w14:solidFill>
                </w14:textFill>
              </w:rPr>
            </w:pPr>
            <w:r>
              <w:rPr>
                <w:rFonts w:hint="eastAsia" w:ascii="宋体" w:hAnsi="宋体" w:cs="宋体"/>
                <w:color w:val="000000" w:themeColor="text1"/>
                <w:kern w:val="0"/>
                <w:sz w:val="21"/>
                <w:szCs w:val="21"/>
                <w:lang w:val="en-US" w:eastAsia="zh-CN"/>
                <w14:textFill>
                  <w14:solidFill>
                    <w14:schemeClr w14:val="tx1"/>
                  </w14:solidFill>
                </w14:textFill>
              </w:rPr>
              <w:t>3.每年度参加各类培训的时间累计不少于90学时或者12天。</w:t>
            </w: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hint="eastAsia"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计财处会计</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专技</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专技5级</w:t>
            </w:r>
          </w:p>
        </w:tc>
      </w:tr>
      <w:tr>
        <w:tblPrEx>
          <w:tblCellMar>
            <w:top w:w="0" w:type="dxa"/>
            <w:left w:w="15" w:type="dxa"/>
            <w:bottom w:w="0" w:type="dxa"/>
            <w:right w:w="15" w:type="dxa"/>
          </w:tblCellMar>
        </w:tblPrEx>
        <w:trPr>
          <w:trHeight w:val="2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1.劳动工资造册发放及个税、房租、水电费等的扣除和社保基数的调整，工资凭证的核算；</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2、会计凭证的整理装订；会计档案的整理装订及移交;会计档案的查找；</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3、</w:t>
            </w:r>
            <w:r>
              <w:rPr>
                <w:rFonts w:hint="default" w:ascii="宋体" w:hAnsi="宋体" w:cs="宋体"/>
                <w:kern w:val="0"/>
                <w:sz w:val="24"/>
                <w:szCs w:val="24"/>
              </w:rPr>
              <w:t>增值税</w:t>
            </w:r>
            <w:r>
              <w:rPr>
                <w:rFonts w:hint="eastAsia" w:ascii="宋体" w:hAnsi="宋体" w:cs="宋体"/>
                <w:kern w:val="0"/>
                <w:sz w:val="24"/>
                <w:szCs w:val="24"/>
              </w:rPr>
              <w:t>退税工作；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4、个人所得税、增值税、城建税、教育费附加、残疾人保障金、房产税及社保费的申报；</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5、学院固定资产管理系统的审核；国库集中支付系统政府采购的审核；行政事业单位资产管理信息系统的资产录入、审核及资产报废等；</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6、资产清查及资产清查报表的报送</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7.学院后勤公司的出纳工作；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rPr>
              <w:t>8.个人所得税的汇算清缴工作；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华文楷体" w:hAnsi="华文楷体" w:eastAsia="华文楷体" w:cs="宋体"/>
                <w:kern w:val="0"/>
                <w:szCs w:val="21"/>
              </w:rPr>
            </w:pPr>
            <w:r>
              <w:rPr>
                <w:rFonts w:hint="eastAsia" w:ascii="宋体" w:hAnsi="宋体" w:cs="宋体"/>
                <w:kern w:val="0"/>
                <w:sz w:val="24"/>
                <w:szCs w:val="24"/>
              </w:rPr>
              <w:t>9.住房公积金的补交、变更及调整。</w:t>
            </w:r>
          </w:p>
        </w:tc>
      </w:tr>
      <w:tr>
        <w:tblPrEx>
          <w:tblCellMar>
            <w:top w:w="0" w:type="dxa"/>
            <w:left w:w="15" w:type="dxa"/>
            <w:bottom w:w="0" w:type="dxa"/>
            <w:right w:w="15" w:type="dxa"/>
          </w:tblCellMar>
        </w:tblPrEx>
        <w:trPr>
          <w:trHeight w:val="2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1.</w:t>
            </w:r>
            <w:r>
              <w:rPr>
                <w:rFonts w:hint="eastAsia" w:ascii="宋体" w:hAnsi="宋体" w:cs="宋体"/>
                <w:kern w:val="0"/>
                <w:sz w:val="24"/>
                <w:szCs w:val="24"/>
              </w:rPr>
              <w:t>思想上要坚持正确的政治方向，行动和言论上和学校党委保持一致；牢固树立全心全意为师生服务的思想；严守法律和财经纪律；维护财务的真实性，要注意保守机密；具有团结协作精神。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r>
              <w:rPr>
                <w:rFonts w:hint="eastAsia" w:ascii="宋体" w:hAnsi="宋体" w:cs="宋体"/>
                <w:kern w:val="0"/>
                <w:sz w:val="24"/>
                <w:szCs w:val="24"/>
                <w:lang w:val="en-US" w:eastAsia="zh-CN"/>
              </w:rPr>
              <w:t>2.</w:t>
            </w:r>
            <w:r>
              <w:rPr>
                <w:rFonts w:hint="eastAsia" w:ascii="宋体" w:hAnsi="宋体" w:cs="宋体"/>
                <w:kern w:val="0"/>
                <w:sz w:val="24"/>
                <w:szCs w:val="24"/>
              </w:rPr>
              <w:t>政策水平上要掌握国家财经法规政策及法律、法规、制度方面的知识；业务能力上要与履行职责要求相适应的专业知识基础, 处理日常会计核算和财务管理的能力；工作作风上要有严谨细致的工作作风和职业习惯；工作经历上要有一定的实践经验和较强的组织协调能力。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Arial"/>
                <w:color w:val="333333"/>
                <w:sz w:val="24"/>
                <w:szCs w:val="24"/>
                <w:shd w:val="clear" w:color="auto" w:fill="FFFFFF"/>
              </w:rPr>
            </w:pPr>
            <w:r>
              <w:rPr>
                <w:rFonts w:hint="eastAsia" w:ascii="宋体" w:hAnsi="宋体" w:cs="宋体"/>
                <w:kern w:val="0"/>
                <w:sz w:val="24"/>
                <w:szCs w:val="24"/>
                <w:lang w:val="en-US" w:eastAsia="zh-CN"/>
              </w:rPr>
              <w:t>3.每年度参加各类培训的时间累计不少于90学时或者12天。</w:t>
            </w: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p>
      <w:pPr>
        <w:jc w:val="left"/>
        <w:rPr>
          <w:rFonts w:hint="eastAsia" w:ascii="黑体" w:hAnsi="Times New Roman" w:eastAsia="黑体"/>
          <w:sz w:val="44"/>
          <w:szCs w:val="44"/>
        </w:rPr>
      </w:pP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val="en-US" w:eastAsia="zh-CN"/>
              </w:rPr>
            </w:pPr>
            <w:r>
              <w:rPr>
                <w:rFonts w:hint="eastAsia" w:ascii="宋体" w:hAnsi="宋体"/>
                <w:sz w:val="24"/>
                <w:szCs w:val="20"/>
                <w:lang w:val="en-US" w:eastAsia="zh-CN"/>
              </w:rPr>
              <w:t>计财处会计</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计财处</w:t>
            </w:r>
          </w:p>
        </w:tc>
      </w:tr>
      <w:tr>
        <w:tblPrEx>
          <w:tblCellMar>
            <w:top w:w="0" w:type="dxa"/>
            <w:left w:w="15" w:type="dxa"/>
            <w:bottom w:w="0" w:type="dxa"/>
            <w:right w:w="15" w:type="dxa"/>
          </w:tblCellMar>
        </w:tblPrEx>
        <w:trPr>
          <w:trHeight w:val="870"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eastAsia="zh-CN"/>
              </w:rPr>
              <w:t>专技</w:t>
            </w:r>
            <w:r>
              <w:rPr>
                <w:rFonts w:hint="eastAsia" w:ascii="宋体" w:hAnsi="宋体"/>
                <w:sz w:val="24"/>
                <w:szCs w:val="20"/>
                <w:lang w:val="en-US" w:eastAsia="zh-CN"/>
              </w:rPr>
              <w:t>8级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cs="宋体"/>
                <w:color w:val="000000" w:themeColor="text1"/>
                <w:kern w:val="0"/>
                <w:sz w:val="24"/>
                <w:szCs w:val="20"/>
                <w:lang w:eastAsia="zh-CN"/>
                <w14:textFill>
                  <w14:solidFill>
                    <w14:schemeClr w14:val="tx1"/>
                  </w14:solidFill>
                </w14:textFill>
              </w:rPr>
              <w:t>预算管理一体化系统</w:t>
            </w:r>
            <w:r>
              <w:rPr>
                <w:rFonts w:hint="eastAsia" w:ascii="宋体" w:hAnsi="宋体" w:cs="宋体"/>
                <w:color w:val="000000" w:themeColor="text1"/>
                <w:kern w:val="0"/>
                <w:sz w:val="24"/>
                <w:szCs w:val="20"/>
                <w14:textFill>
                  <w14:solidFill>
                    <w14:schemeClr w14:val="tx1"/>
                  </w14:solidFill>
                </w14:textFill>
              </w:rPr>
              <w:t>支付</w:t>
            </w:r>
            <w:r>
              <w:rPr>
                <w:rFonts w:hint="eastAsia" w:ascii="宋体" w:hAnsi="宋体" w:cs="宋体"/>
                <w:color w:val="000000" w:themeColor="text1"/>
                <w:kern w:val="0"/>
                <w:sz w:val="24"/>
                <w:szCs w:val="20"/>
                <w:lang w:eastAsia="zh-CN"/>
                <w14:textFill>
                  <w14:solidFill>
                    <w14:schemeClr w14:val="tx1"/>
                  </w14:solidFill>
                </w14:textFill>
              </w:rPr>
              <w:t>限额拨款，经济科目</w:t>
            </w:r>
            <w:r>
              <w:rPr>
                <w:rFonts w:hint="eastAsia" w:ascii="宋体" w:hAnsi="宋体" w:cs="宋体"/>
                <w:color w:val="000000" w:themeColor="text1"/>
                <w:kern w:val="0"/>
                <w:sz w:val="24"/>
                <w:szCs w:val="20"/>
                <w14:textFill>
                  <w14:solidFill>
                    <w14:schemeClr w14:val="tx1"/>
                  </w14:solidFill>
                </w14:textFill>
              </w:rPr>
              <w:t>调整</w:t>
            </w:r>
            <w:r>
              <w:rPr>
                <w:rFonts w:hint="eastAsia" w:ascii="宋体" w:hAnsi="宋体" w:cs="宋体"/>
                <w:color w:val="000000" w:themeColor="text1"/>
                <w:kern w:val="0"/>
                <w:sz w:val="24"/>
                <w:szCs w:val="20"/>
                <w:lang w:eastAsia="zh-CN"/>
                <w14:textFill>
                  <w14:solidFill>
                    <w14:schemeClr w14:val="tx1"/>
                  </w14:solidFill>
                </w14:textFill>
              </w:rPr>
              <w:t>，预算管理一体化系统</w:t>
            </w:r>
            <w:r>
              <w:rPr>
                <w:rFonts w:hint="eastAsia" w:ascii="宋体" w:hAnsi="宋体" w:cs="宋体"/>
                <w:color w:val="000000" w:themeColor="text1"/>
                <w:kern w:val="0"/>
                <w:sz w:val="24"/>
                <w:szCs w:val="20"/>
                <w14:textFill>
                  <w14:solidFill>
                    <w14:schemeClr w14:val="tx1"/>
                  </w14:solidFill>
                </w14:textFill>
              </w:rPr>
              <w:t>日常经济业务</w:t>
            </w:r>
            <w:r>
              <w:rPr>
                <w:rFonts w:hint="eastAsia" w:ascii="宋体" w:hAnsi="宋体" w:cs="宋体"/>
                <w:color w:val="000000" w:themeColor="text1"/>
                <w:kern w:val="0"/>
                <w:sz w:val="24"/>
                <w:szCs w:val="20"/>
                <w:lang w:eastAsia="zh-CN"/>
                <w14:textFill>
                  <w14:solidFill>
                    <w14:schemeClr w14:val="tx1"/>
                  </w14:solidFill>
                </w14:textFill>
              </w:rPr>
              <w:t>录入。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cs="宋体"/>
                <w:color w:val="000000" w:themeColor="text1"/>
                <w:kern w:val="0"/>
                <w:sz w:val="24"/>
                <w:szCs w:val="20"/>
                <w:lang w:eastAsia="zh-CN"/>
                <w14:textFill>
                  <w14:solidFill>
                    <w14:schemeClr w14:val="tx1"/>
                  </w14:solidFill>
                </w14:textFill>
              </w:rPr>
              <w:t>预算管理一体化系统预算指标调剂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cs="宋体"/>
                <w:color w:val="000000" w:themeColor="text1"/>
                <w:kern w:val="0"/>
                <w:sz w:val="24"/>
                <w:szCs w:val="20"/>
                <w:lang w:eastAsia="zh-CN"/>
                <w14:textFill>
                  <w14:solidFill>
                    <w14:schemeClr w14:val="tx1"/>
                  </w14:solidFill>
                </w14:textFill>
              </w:rPr>
              <w:t>预算管理一体化系统</w:t>
            </w:r>
            <w:r>
              <w:rPr>
                <w:rFonts w:hint="eastAsia" w:ascii="宋体" w:hAnsi="宋体" w:cs="宋体"/>
                <w:color w:val="000000" w:themeColor="text1"/>
                <w:kern w:val="0"/>
                <w:sz w:val="24"/>
                <w:szCs w:val="20"/>
                <w14:textFill>
                  <w14:solidFill>
                    <w14:schemeClr w14:val="tx1"/>
                  </w14:solidFill>
                </w14:textFill>
              </w:rPr>
              <w:t>支付</w:t>
            </w:r>
            <w:r>
              <w:rPr>
                <w:rFonts w:hint="eastAsia" w:ascii="宋体" w:hAnsi="宋体" w:cs="宋体"/>
                <w:color w:val="000000" w:themeColor="text1"/>
                <w:kern w:val="0"/>
                <w:sz w:val="24"/>
                <w:szCs w:val="20"/>
                <w:lang w:eastAsia="zh-CN"/>
                <w14:textFill>
                  <w14:solidFill>
                    <w14:schemeClr w14:val="tx1"/>
                  </w14:solidFill>
                </w14:textFill>
              </w:rPr>
              <w:t>限额、指标调剂</w:t>
            </w:r>
            <w:r>
              <w:rPr>
                <w:rFonts w:hint="eastAsia" w:ascii="宋体" w:hAnsi="宋体" w:cs="宋体"/>
                <w:color w:val="000000" w:themeColor="text1"/>
                <w:kern w:val="0"/>
                <w:sz w:val="24"/>
                <w:szCs w:val="20"/>
                <w14:textFill>
                  <w14:solidFill>
                    <w14:schemeClr w14:val="tx1"/>
                  </w14:solidFill>
                </w14:textFill>
              </w:rPr>
              <w:t>审核</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cs="宋体"/>
                <w:color w:val="000000" w:themeColor="text1"/>
                <w:kern w:val="0"/>
                <w:sz w:val="24"/>
                <w:szCs w:val="20"/>
                <w:lang w:eastAsia="zh-CN"/>
                <w14:textFill>
                  <w14:solidFill>
                    <w14:schemeClr w14:val="tx1"/>
                  </w14:solidFill>
                </w14:textFill>
              </w:rPr>
              <w:t>工会货币资金收</w:t>
            </w:r>
            <w:r>
              <w:rPr>
                <w:rFonts w:hint="eastAsia" w:ascii="宋体" w:hAnsi="宋体" w:cs="宋体"/>
                <w:color w:val="000000" w:themeColor="text1"/>
                <w:kern w:val="0"/>
                <w:sz w:val="24"/>
                <w:szCs w:val="20"/>
                <w:lang w:val="en-US" w:eastAsia="zh-CN"/>
                <w14:textFill>
                  <w14:solidFill>
                    <w14:schemeClr w14:val="tx1"/>
                  </w14:solidFill>
                </w14:textFill>
              </w:rPr>
              <w:t>、</w:t>
            </w:r>
            <w:r>
              <w:rPr>
                <w:rFonts w:hint="eastAsia" w:ascii="宋体" w:hAnsi="宋体" w:cs="宋体"/>
                <w:color w:val="000000" w:themeColor="text1"/>
                <w:kern w:val="0"/>
                <w:sz w:val="24"/>
                <w:szCs w:val="20"/>
                <w:lang w:eastAsia="zh-CN"/>
                <w14:textFill>
                  <w14:solidFill>
                    <w14:schemeClr w14:val="tx1"/>
                  </w14:solidFill>
                </w14:textFill>
              </w:rPr>
              <w:t>付款业务，工会记账凭证录入、账务处理、报表编制，会计凭证、会计档案整理装订</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cs="宋体"/>
                <w:color w:val="000000" w:themeColor="text1"/>
                <w:kern w:val="0"/>
                <w:sz w:val="24"/>
                <w:szCs w:val="20"/>
                <w:lang w:eastAsia="zh-CN"/>
                <w14:textFill>
                  <w14:solidFill>
                    <w14:schemeClr w14:val="tx1"/>
                  </w14:solidFill>
                </w14:textFill>
              </w:rPr>
              <w:t>后勤服务有限公司货币资金支付审核，发票购买、核销，收入票据开具等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cs="宋体"/>
                <w:color w:val="000000" w:themeColor="text1"/>
                <w:kern w:val="0"/>
                <w:sz w:val="24"/>
                <w:szCs w:val="20"/>
                <w:lang w:eastAsia="zh-CN"/>
                <w14:textFill>
                  <w14:solidFill>
                    <w14:schemeClr w14:val="tx1"/>
                  </w14:solidFill>
                </w14:textFill>
              </w:rPr>
              <w:t>食堂货币资金收支、审核、收入票据开具等</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hanging="360" w:firstLineChars="0"/>
              <w:textAlignment w:val="auto"/>
              <w:rPr>
                <w:rFonts w:hint="eastAsia" w:ascii="宋体" w:hAnsi="宋体" w:cs="宋体"/>
                <w:color w:val="000000" w:themeColor="text1"/>
                <w:kern w:val="0"/>
                <w:sz w:val="24"/>
                <w:szCs w:val="20"/>
                <w:lang w:val="en-US" w:eastAsia="zh-CN"/>
                <w14:textFill>
                  <w14:solidFill>
                    <w14:schemeClr w14:val="tx1"/>
                  </w14:solidFill>
                </w14:textFill>
              </w:rPr>
            </w:pPr>
            <w:r>
              <w:rPr>
                <w:rFonts w:hint="eastAsia" w:ascii="宋体" w:hAnsi="宋体" w:cs="宋体"/>
                <w:color w:val="000000" w:themeColor="text1"/>
                <w:kern w:val="0"/>
                <w:sz w:val="24"/>
                <w:szCs w:val="20"/>
                <w:lang w:val="en-US" w:eastAsia="zh-CN"/>
                <w14:textFill>
                  <w14:solidFill>
                    <w14:schemeClr w14:val="tx1"/>
                  </w14:solidFill>
                </w14:textFill>
              </w:rPr>
              <w:t>基本建设项目财务收支进度表、基建拨款申请单编制</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840" w:leftChars="0" w:hanging="360" w:firstLineChars="0"/>
              <w:textAlignment w:val="auto"/>
              <w:rPr>
                <w:rFonts w:hint="eastAsia" w:ascii="宋体" w:hAnsi="宋体" w:cs="宋体"/>
                <w:color w:val="000000" w:themeColor="text1"/>
                <w:kern w:val="0"/>
                <w:sz w:val="24"/>
                <w:szCs w:val="20"/>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结合学校或部门改革和发展需要，完成与岗位相匹配的专业性工作</w:t>
            </w: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s="宋体"/>
                <w:color w:val="000000" w:themeColor="text1"/>
                <w:sz w:val="24"/>
                <w:szCs w:val="24"/>
                <w:lang w:val="en-US" w:eastAsia="zh-CN"/>
                <w14:textFill>
                  <w14:solidFill>
                    <w14:schemeClr w14:val="tx1"/>
                  </w14:solidFill>
                </w14:textFill>
              </w:rPr>
              <w:t>1.</w:t>
            </w:r>
            <w:r>
              <w:rPr>
                <w:rFonts w:hint="eastAsia" w:ascii="宋体" w:hAnsi="宋体" w:eastAsia="宋体" w:cs="宋体"/>
                <w:color w:val="000000" w:themeColor="text1"/>
                <w:sz w:val="24"/>
                <w:szCs w:val="24"/>
                <w14:textFill>
                  <w14:solidFill>
                    <w14:schemeClr w14:val="tx1"/>
                  </w14:solidFill>
                </w14:textFill>
              </w:rPr>
              <w:t>思想上要坚持正确的政治方向，行动和言论上和学校党委保持一致；</w:t>
            </w:r>
            <w:r>
              <w:rPr>
                <w:rFonts w:hint="eastAsia" w:ascii="宋体" w:hAnsi="宋体" w:eastAsia="宋体" w:cs="宋体"/>
                <w:color w:val="000000" w:themeColor="text1"/>
                <w:sz w:val="24"/>
                <w:szCs w:val="24"/>
                <w:shd w:val="clear" w:color="auto" w:fill="FFFFFF"/>
                <w14:textFill>
                  <w14:solidFill>
                    <w14:schemeClr w14:val="tx1"/>
                  </w14:solidFill>
                </w14:textFill>
              </w:rPr>
              <w:t>牢固树立全心全意为师生服务的思想；严守法律和财经纪律；维护财务的真实性，要注意保守机密；具有团结协作精神。</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cs="宋体"/>
                <w:color w:val="000000" w:themeColor="text1"/>
                <w:sz w:val="24"/>
                <w:szCs w:val="24"/>
                <w:shd w:val="clear" w:color="auto" w:fill="FFFFFF"/>
                <w:lang w:val="en-US" w:eastAsia="zh-CN"/>
                <w14:textFill>
                  <w14:solidFill>
                    <w14:schemeClr w14:val="tx1"/>
                  </w14:solidFill>
                </w14:textFill>
              </w:rPr>
              <w:t>2.</w:t>
            </w:r>
            <w:r>
              <w:rPr>
                <w:rFonts w:hint="eastAsia" w:ascii="宋体" w:hAnsi="宋体" w:eastAsia="宋体" w:cs="宋体"/>
                <w:color w:val="000000" w:themeColor="text1"/>
                <w:sz w:val="24"/>
                <w:szCs w:val="24"/>
                <w:shd w:val="clear" w:color="auto" w:fill="FFFFFF"/>
                <w14:textFill>
                  <w14:solidFill>
                    <w14:schemeClr w14:val="tx1"/>
                  </w14:solidFill>
                </w14:textFill>
              </w:rPr>
              <w:t>政策水平上要掌握国家财经法规政策及法律、法规、制度方面的知识；业务能力上要与履行职责要求相适应的专业知识基础, 处理日常会计核算和财务管理的能力；工作作风上要有严谨细致的工作作风和职业习惯；工作经历上要有一定的实践经验和较强的组织协调能力。</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000000" w:themeColor="text1"/>
                <w:sz w:val="24"/>
                <w:szCs w:val="24"/>
                <w:shd w:val="clear" w:color="auto" w:fill="FFFFFF"/>
                <w14:textFill>
                  <w14:solidFill>
                    <w14:schemeClr w14:val="tx1"/>
                  </w14:solidFill>
                </w14:textFill>
              </w:rPr>
            </w:pPr>
            <w:r>
              <w:rPr>
                <w:rFonts w:hint="eastAsia" w:ascii="宋体" w:hAnsi="宋体" w:cs="宋体"/>
                <w:color w:val="000000" w:themeColor="text1"/>
                <w:kern w:val="0"/>
                <w:sz w:val="24"/>
                <w:szCs w:val="24"/>
                <w:lang w:val="en-US" w:eastAsia="zh-CN"/>
                <w14:textFill>
                  <w14:solidFill>
                    <w14:schemeClr w14:val="tx1"/>
                  </w14:solidFill>
                </w14:textFill>
              </w:rPr>
              <w:t>3.每年度参加各类培训的时间累计不少于90学时或者12天。</w:t>
            </w: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p>
      <w:pPr>
        <w:jc w:val="left"/>
        <w:rPr>
          <w:rFonts w:hint="eastAsia" w:ascii="黑体" w:hAnsi="Times New Roman" w:eastAsia="黑体"/>
          <w:sz w:val="44"/>
          <w:szCs w:val="44"/>
        </w:rPr>
      </w:pP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eastAsia="宋体"/>
                <w:sz w:val="24"/>
                <w:szCs w:val="20"/>
                <w:lang w:eastAsia="zh-CN"/>
              </w:rPr>
              <w:t>计财处会计</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kern w:val="0"/>
                <w:sz w:val="24"/>
                <w:szCs w:val="20"/>
                <w:lang w:eastAsia="zh-CN"/>
              </w:rPr>
              <w:t>计划财务处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sz w:val="24"/>
                <w:szCs w:val="20"/>
                <w:lang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专技10级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ind w:firstLine="480" w:firstLineChars="200"/>
              <w:rPr>
                <w:rFonts w:hint="eastAsia" w:ascii="宋体" w:hAnsi="宋体" w:cs="宋体"/>
                <w:kern w:val="0"/>
                <w:sz w:val="24"/>
                <w:szCs w:val="20"/>
              </w:rPr>
            </w:pPr>
          </w:p>
          <w:p>
            <w:pPr>
              <w:ind w:left="840"/>
              <w:rPr>
                <w:rFonts w:hint="eastAsia" w:ascii="宋体" w:hAnsi="宋体" w:cs="宋体"/>
                <w:kern w:val="0"/>
                <w:sz w:val="24"/>
                <w:szCs w:val="20"/>
              </w:rPr>
            </w:pPr>
            <w:r>
              <w:rPr>
                <w:rFonts w:hint="eastAsia" w:ascii="宋体" w:hAnsi="宋体" w:cs="宋体"/>
                <w:kern w:val="0"/>
                <w:sz w:val="24"/>
                <w:szCs w:val="20"/>
              </w:rPr>
              <w:t>1</w:t>
            </w:r>
            <w:r>
              <w:rPr>
                <w:rFonts w:hint="eastAsia" w:ascii="宋体" w:hAnsi="宋体" w:cs="宋体"/>
                <w:kern w:val="0"/>
                <w:sz w:val="24"/>
                <w:szCs w:val="20"/>
                <w:lang w:eastAsia="zh-CN"/>
              </w:rPr>
              <w:t>.全校</w:t>
            </w:r>
            <w:r>
              <w:rPr>
                <w:rFonts w:hint="eastAsia" w:ascii="宋体" w:hAnsi="宋体" w:cs="宋体"/>
                <w:kern w:val="0"/>
                <w:sz w:val="24"/>
                <w:szCs w:val="20"/>
              </w:rPr>
              <w:t>日常</w:t>
            </w:r>
            <w:r>
              <w:rPr>
                <w:rFonts w:hint="eastAsia" w:ascii="宋体" w:hAnsi="宋体" w:cs="宋体"/>
                <w:kern w:val="0"/>
                <w:sz w:val="24"/>
                <w:szCs w:val="20"/>
                <w:lang w:eastAsia="zh-CN"/>
              </w:rPr>
              <w:t>财务</w:t>
            </w:r>
            <w:r>
              <w:rPr>
                <w:rFonts w:ascii="宋体" w:hAnsi="宋体" w:cs="宋体"/>
                <w:kern w:val="0"/>
                <w:sz w:val="24"/>
                <w:szCs w:val="20"/>
              </w:rPr>
              <w:t>报销</w:t>
            </w:r>
            <w:r>
              <w:rPr>
                <w:rFonts w:hint="eastAsia" w:ascii="宋体" w:hAnsi="宋体" w:cs="宋体"/>
                <w:kern w:val="0"/>
                <w:sz w:val="24"/>
                <w:szCs w:val="20"/>
              </w:rPr>
              <w:t>票据</w:t>
            </w:r>
            <w:r>
              <w:rPr>
                <w:rFonts w:ascii="宋体" w:hAnsi="宋体" w:cs="宋体"/>
                <w:kern w:val="0"/>
                <w:sz w:val="24"/>
                <w:szCs w:val="20"/>
              </w:rPr>
              <w:t>审核</w:t>
            </w:r>
          </w:p>
          <w:p>
            <w:pPr>
              <w:rPr>
                <w:rFonts w:hint="eastAsia" w:ascii="宋体" w:hAnsi="宋体" w:cs="宋体"/>
                <w:kern w:val="0"/>
                <w:sz w:val="24"/>
                <w:szCs w:val="20"/>
                <w:lang w:eastAsia="zh-CN"/>
              </w:rPr>
            </w:pPr>
            <w:r>
              <w:rPr>
                <w:rFonts w:hint="eastAsia" w:ascii="宋体" w:hAnsi="宋体" w:cs="宋体"/>
                <w:kern w:val="0"/>
                <w:sz w:val="24"/>
                <w:szCs w:val="20"/>
              </w:rPr>
              <w:t xml:space="preserve">       2</w:t>
            </w:r>
            <w:r>
              <w:rPr>
                <w:rFonts w:hint="eastAsia" w:ascii="宋体" w:hAnsi="宋体" w:cs="宋体"/>
                <w:kern w:val="0"/>
                <w:sz w:val="24"/>
                <w:szCs w:val="20"/>
                <w:lang w:val="en-US" w:eastAsia="zh-CN"/>
              </w:rPr>
              <w:t>.</w:t>
            </w:r>
            <w:r>
              <w:rPr>
                <w:rFonts w:hint="eastAsia" w:ascii="宋体" w:hAnsi="宋体" w:cs="宋体"/>
                <w:kern w:val="0"/>
                <w:sz w:val="24"/>
                <w:szCs w:val="20"/>
                <w:lang w:eastAsia="zh-CN"/>
              </w:rPr>
              <w:t>财务信息化建设与实施（财务信息系统管理）</w:t>
            </w:r>
          </w:p>
          <w:p>
            <w:pPr>
              <w:rPr>
                <w:rFonts w:hint="default" w:ascii="宋体" w:hAnsi="宋体" w:cs="宋体"/>
                <w:kern w:val="0"/>
                <w:sz w:val="24"/>
                <w:szCs w:val="20"/>
                <w:lang w:val="en-US" w:eastAsia="zh-CN"/>
              </w:rPr>
            </w:pPr>
            <w:r>
              <w:rPr>
                <w:rFonts w:hint="eastAsia" w:ascii="宋体" w:hAnsi="宋体" w:cs="宋体"/>
                <w:kern w:val="0"/>
                <w:sz w:val="24"/>
                <w:szCs w:val="20"/>
                <w:lang w:val="en-US" w:eastAsia="zh-CN"/>
              </w:rPr>
              <w:t xml:space="preserve">       3、计财处网站建设与管理</w:t>
            </w:r>
          </w:p>
          <w:p>
            <w:pPr>
              <w:rPr>
                <w:rFonts w:ascii="宋体" w:hAnsi="宋体" w:cs="宋体"/>
                <w:kern w:val="0"/>
                <w:sz w:val="24"/>
                <w:szCs w:val="20"/>
              </w:rPr>
            </w:pPr>
            <w:r>
              <w:rPr>
                <w:rFonts w:hint="eastAsia" w:ascii="宋体" w:hAnsi="宋体" w:cs="宋体"/>
                <w:kern w:val="0"/>
                <w:sz w:val="24"/>
                <w:szCs w:val="20"/>
              </w:rPr>
              <w:t xml:space="preserve">       </w:t>
            </w:r>
            <w:r>
              <w:rPr>
                <w:rFonts w:hint="eastAsia" w:ascii="宋体" w:hAnsi="宋体" w:cs="宋体"/>
                <w:kern w:val="0"/>
                <w:sz w:val="24"/>
                <w:szCs w:val="20"/>
                <w:lang w:val="en-US" w:eastAsia="zh-CN"/>
              </w:rPr>
              <w:t>4</w:t>
            </w:r>
            <w:r>
              <w:rPr>
                <w:rFonts w:hint="eastAsia" w:ascii="宋体" w:hAnsi="宋体" w:cs="宋体"/>
                <w:kern w:val="0"/>
                <w:sz w:val="24"/>
                <w:szCs w:val="20"/>
              </w:rPr>
              <w:t>、预决算</w:t>
            </w:r>
            <w:r>
              <w:rPr>
                <w:rFonts w:ascii="宋体" w:hAnsi="宋体" w:cs="宋体"/>
                <w:kern w:val="0"/>
                <w:sz w:val="24"/>
                <w:szCs w:val="20"/>
              </w:rPr>
              <w:t>公开</w:t>
            </w:r>
          </w:p>
          <w:p>
            <w:pPr>
              <w:ind w:firstLine="480" w:firstLineChars="200"/>
              <w:rPr>
                <w:rFonts w:ascii="宋体" w:hAnsi="宋体" w:cs="宋体"/>
                <w:kern w:val="0"/>
                <w:sz w:val="24"/>
                <w:szCs w:val="20"/>
              </w:rPr>
            </w:pPr>
            <w:r>
              <w:rPr>
                <w:rFonts w:ascii="宋体" w:hAnsi="宋体" w:cs="宋体"/>
                <w:kern w:val="0"/>
                <w:sz w:val="24"/>
                <w:szCs w:val="20"/>
              </w:rPr>
              <w:t xml:space="preserve">   </w:t>
            </w:r>
            <w:r>
              <w:rPr>
                <w:rFonts w:hint="eastAsia" w:ascii="宋体" w:hAnsi="宋体" w:cs="宋体"/>
                <w:kern w:val="0"/>
                <w:sz w:val="24"/>
                <w:szCs w:val="20"/>
                <w:lang w:val="en-US" w:eastAsia="zh-CN"/>
              </w:rPr>
              <w:t>5</w:t>
            </w:r>
            <w:r>
              <w:rPr>
                <w:rFonts w:hint="eastAsia" w:ascii="宋体" w:hAnsi="宋体" w:cs="宋体"/>
                <w:kern w:val="0"/>
                <w:sz w:val="24"/>
                <w:szCs w:val="20"/>
              </w:rPr>
              <w:t>、每月债务监测</w:t>
            </w:r>
          </w:p>
          <w:p>
            <w:pPr>
              <w:ind w:firstLine="480" w:firstLineChars="200"/>
              <w:rPr>
                <w:rFonts w:hint="eastAsia" w:ascii="宋体" w:hAnsi="宋体" w:cs="宋体"/>
                <w:kern w:val="0"/>
                <w:sz w:val="24"/>
                <w:szCs w:val="20"/>
                <w:lang w:eastAsia="zh-CN"/>
              </w:rPr>
            </w:pPr>
            <w:r>
              <w:rPr>
                <w:rFonts w:hint="eastAsia" w:ascii="宋体" w:hAnsi="宋体" w:cs="宋体"/>
                <w:kern w:val="0"/>
                <w:sz w:val="24"/>
                <w:szCs w:val="20"/>
              </w:rPr>
              <w:t xml:space="preserve">   </w:t>
            </w:r>
            <w:r>
              <w:rPr>
                <w:rFonts w:hint="eastAsia" w:ascii="宋体" w:hAnsi="宋体" w:cs="宋体"/>
                <w:kern w:val="0"/>
                <w:sz w:val="24"/>
                <w:szCs w:val="20"/>
                <w:lang w:val="en-US" w:eastAsia="zh-CN"/>
              </w:rPr>
              <w:t>6</w:t>
            </w:r>
            <w:r>
              <w:rPr>
                <w:rFonts w:hint="eastAsia" w:ascii="宋体" w:hAnsi="宋体" w:cs="宋体"/>
                <w:kern w:val="0"/>
                <w:sz w:val="24"/>
                <w:szCs w:val="20"/>
              </w:rPr>
              <w:t>、</w:t>
            </w:r>
            <w:r>
              <w:rPr>
                <w:rFonts w:hint="eastAsia" w:ascii="宋体" w:hAnsi="宋体" w:cs="宋体"/>
                <w:kern w:val="0"/>
                <w:sz w:val="24"/>
                <w:szCs w:val="20"/>
                <w:lang w:eastAsia="zh-CN"/>
              </w:rPr>
              <w:t>直达资金使用情况上报</w:t>
            </w:r>
          </w:p>
          <w:p>
            <w:pPr>
              <w:ind w:firstLine="480" w:firstLineChars="200"/>
              <w:rPr>
                <w:rFonts w:hint="eastAsia" w:ascii="宋体" w:hAnsi="宋体" w:cs="宋体"/>
                <w:kern w:val="0"/>
                <w:sz w:val="24"/>
                <w:szCs w:val="20"/>
                <w:lang w:val="en-US" w:eastAsia="zh-CN"/>
              </w:rPr>
            </w:pPr>
            <w:r>
              <w:rPr>
                <w:rFonts w:hint="eastAsia" w:ascii="宋体" w:hAnsi="宋体" w:cs="宋体"/>
                <w:kern w:val="0"/>
                <w:sz w:val="24"/>
                <w:szCs w:val="20"/>
                <w:lang w:val="en-US" w:eastAsia="zh-CN"/>
              </w:rPr>
              <w:t xml:space="preserve">   7、其他临时性任务</w:t>
            </w:r>
          </w:p>
          <w:p>
            <w:pPr>
              <w:rPr>
                <w:rFonts w:hint="default" w:ascii="宋体" w:hAnsi="宋体" w:cs="宋体"/>
                <w:kern w:val="0"/>
                <w:sz w:val="24"/>
                <w:szCs w:val="20"/>
                <w:lang w:val="en-US" w:eastAsia="zh-CN"/>
              </w:rPr>
            </w:pPr>
            <w:r>
              <w:rPr>
                <w:rFonts w:ascii="宋体" w:hAnsi="宋体" w:cs="宋体"/>
                <w:kern w:val="0"/>
                <w:sz w:val="24"/>
                <w:szCs w:val="20"/>
              </w:rPr>
              <w:t xml:space="preserve">    </w:t>
            </w:r>
          </w:p>
          <w:p>
            <w:pPr>
              <w:ind w:firstLine="480" w:firstLineChars="200"/>
              <w:rPr>
                <w:rFonts w:hint="eastAsia" w:ascii="宋体" w:hAnsi="宋体" w:cs="宋体"/>
                <w:kern w:val="0"/>
                <w:sz w:val="24"/>
                <w:szCs w:val="20"/>
              </w:rPr>
            </w:pPr>
            <w:r>
              <w:rPr>
                <w:rFonts w:hint="eastAsia" w:ascii="宋体" w:hAnsi="宋体" w:cs="宋体"/>
                <w:kern w:val="0"/>
                <w:sz w:val="24"/>
                <w:szCs w:val="20"/>
              </w:rPr>
              <w:t xml:space="preserve">   </w:t>
            </w:r>
          </w:p>
          <w:p>
            <w:pPr>
              <w:ind w:firstLine="480" w:firstLineChars="200"/>
              <w:rPr>
                <w:rFonts w:hint="eastAsia" w:ascii="宋体" w:hAnsi="宋体" w:cs="宋体"/>
                <w:kern w:val="0"/>
                <w:sz w:val="24"/>
                <w:szCs w:val="20"/>
              </w:rPr>
            </w:pPr>
          </w:p>
          <w:p>
            <w:pPr>
              <w:ind w:firstLine="480" w:firstLineChars="200"/>
              <w:rPr>
                <w:rFonts w:hint="eastAsia" w:ascii="宋体" w:hAnsi="宋体" w:cs="宋体"/>
                <w:kern w:val="0"/>
                <w:sz w:val="24"/>
                <w:szCs w:val="20"/>
              </w:rPr>
            </w:pPr>
          </w:p>
          <w:p>
            <w:pPr>
              <w:ind w:firstLine="480" w:firstLineChars="200"/>
              <w:rPr>
                <w:rFonts w:hint="eastAsia" w:ascii="宋体" w:hAnsi="宋体" w:cs="宋体"/>
                <w:kern w:val="0"/>
                <w:sz w:val="24"/>
                <w:szCs w:val="20"/>
              </w:rPr>
            </w:pPr>
          </w:p>
          <w:p>
            <w:pPr>
              <w:ind w:firstLine="480" w:firstLineChars="200"/>
              <w:rPr>
                <w:rFonts w:hint="eastAsia" w:ascii="宋体" w:hAnsi="宋体" w:cs="宋体"/>
                <w:kern w:val="0"/>
                <w:sz w:val="24"/>
                <w:szCs w:val="20"/>
              </w:rPr>
            </w:pPr>
          </w:p>
          <w:p>
            <w:pPr>
              <w:rPr>
                <w:rFonts w:hint="eastAsia" w:ascii="宋体" w:hAnsi="宋体" w:cs="宋体"/>
                <w:kern w:val="0"/>
                <w:sz w:val="24"/>
                <w:szCs w:val="20"/>
              </w:rPr>
            </w:pPr>
          </w:p>
          <w:p>
            <w:pPr>
              <w:rPr>
                <w:rFonts w:hint="eastAsia" w:ascii="宋体" w:hAnsi="宋体" w:cs="宋体"/>
                <w:kern w:val="0"/>
                <w:sz w:val="24"/>
                <w:szCs w:val="20"/>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ind w:firstLine="440" w:firstLineChars="200"/>
              <w:rPr>
                <w:rFonts w:hint="eastAsia" w:ascii="仿宋_GB2312" w:hAnsi="宋体" w:eastAsia="仿宋_GB2312" w:cs="宋体"/>
                <w:color w:val="000000"/>
                <w:kern w:val="0"/>
                <w:sz w:val="22"/>
                <w:szCs w:val="28"/>
              </w:rPr>
            </w:pPr>
          </w:p>
          <w:p>
            <w:pPr>
              <w:ind w:firstLine="440" w:firstLineChars="200"/>
              <w:rPr>
                <w:rFonts w:hint="eastAsia" w:ascii="仿宋_GB2312" w:hAnsi="宋体" w:eastAsia="仿宋_GB2312" w:cs="宋体"/>
                <w:color w:val="000000"/>
                <w:kern w:val="0"/>
                <w:sz w:val="22"/>
                <w:szCs w:val="28"/>
              </w:rPr>
            </w:pPr>
          </w:p>
          <w:p>
            <w:pPr>
              <w:ind w:firstLine="480" w:firstLineChars="200"/>
              <w:rPr>
                <w:rFonts w:hint="eastAsia" w:ascii="宋体" w:hAnsi="宋体" w:eastAsia="宋体" w:cs="宋体"/>
                <w:kern w:val="0"/>
                <w:sz w:val="24"/>
                <w:szCs w:val="20"/>
                <w:lang w:val="en-US" w:eastAsia="zh-CN"/>
              </w:rPr>
            </w:pPr>
          </w:p>
          <w:p>
            <w:pPr>
              <w:ind w:firstLine="480" w:firstLineChars="200"/>
              <w:rPr>
                <w:rFonts w:hint="eastAsia" w:ascii="宋体" w:hAnsi="宋体" w:cs="宋体"/>
                <w:kern w:val="0"/>
                <w:sz w:val="24"/>
                <w:szCs w:val="20"/>
                <w:lang w:eastAsia="zh-CN"/>
              </w:rPr>
            </w:pPr>
            <w:r>
              <w:rPr>
                <w:rFonts w:hint="eastAsia" w:ascii="宋体" w:hAnsi="宋体" w:cs="宋体"/>
                <w:kern w:val="0"/>
                <w:sz w:val="24"/>
                <w:szCs w:val="20"/>
                <w:lang w:val="en-US" w:eastAsia="zh-CN"/>
              </w:rPr>
              <w:t>1.</w:t>
            </w:r>
            <w:r>
              <w:rPr>
                <w:rFonts w:hint="eastAsia" w:ascii="宋体" w:hAnsi="宋体" w:cs="宋体"/>
                <w:kern w:val="0"/>
                <w:sz w:val="24"/>
                <w:szCs w:val="20"/>
                <w:lang w:eastAsia="zh-CN"/>
              </w:rPr>
              <w:t>具备事业单位相关财务知识</w:t>
            </w:r>
          </w:p>
          <w:p>
            <w:pPr>
              <w:ind w:firstLine="480" w:firstLineChars="200"/>
              <w:rPr>
                <w:rFonts w:hint="eastAsia" w:ascii="宋体" w:hAnsi="宋体" w:cs="宋体"/>
                <w:kern w:val="0"/>
                <w:sz w:val="24"/>
                <w:szCs w:val="20"/>
                <w:lang w:eastAsia="zh-CN"/>
              </w:rPr>
            </w:pPr>
            <w:r>
              <w:rPr>
                <w:rFonts w:hint="eastAsia" w:ascii="宋体" w:hAnsi="宋体" w:cs="宋体"/>
                <w:kern w:val="0"/>
                <w:sz w:val="24"/>
                <w:szCs w:val="20"/>
                <w:lang w:val="en-US" w:eastAsia="zh-CN"/>
              </w:rPr>
              <w:t>2.</w:t>
            </w:r>
            <w:r>
              <w:rPr>
                <w:rFonts w:hint="eastAsia" w:ascii="宋体" w:hAnsi="宋体" w:cs="宋体"/>
                <w:kern w:val="0"/>
                <w:sz w:val="24"/>
                <w:szCs w:val="20"/>
                <w:lang w:eastAsia="zh-CN"/>
              </w:rPr>
              <w:t>具备良好职业素养</w:t>
            </w:r>
          </w:p>
          <w:p>
            <w:pPr>
              <w:ind w:firstLine="480" w:firstLineChars="200"/>
              <w:rPr>
                <w:rFonts w:hint="eastAsia" w:ascii="宋体" w:hAnsi="宋体" w:cs="宋体"/>
                <w:kern w:val="0"/>
                <w:sz w:val="24"/>
                <w:szCs w:val="20"/>
                <w:lang w:eastAsia="zh-CN"/>
              </w:rPr>
            </w:pPr>
            <w:r>
              <w:rPr>
                <w:rFonts w:hint="eastAsia" w:ascii="宋体" w:hAnsi="宋体" w:cs="宋体"/>
                <w:kern w:val="0"/>
                <w:sz w:val="24"/>
                <w:szCs w:val="20"/>
                <w:lang w:val="en-US" w:eastAsia="zh-CN"/>
              </w:rPr>
              <w:t>3.</w:t>
            </w:r>
            <w:r>
              <w:rPr>
                <w:rFonts w:hint="eastAsia" w:ascii="宋体" w:hAnsi="宋体" w:cs="宋体"/>
                <w:kern w:val="0"/>
                <w:sz w:val="24"/>
                <w:szCs w:val="20"/>
                <w:lang w:eastAsia="zh-CN"/>
              </w:rPr>
              <w:t>具备良好信息化操作能力</w:t>
            </w:r>
          </w:p>
          <w:p>
            <w:pPr>
              <w:ind w:firstLine="480" w:firstLineChars="200"/>
              <w:rPr>
                <w:rFonts w:hint="eastAsia" w:ascii="宋体" w:hAnsi="宋体" w:cs="宋体"/>
                <w:kern w:val="0"/>
                <w:sz w:val="24"/>
                <w:szCs w:val="20"/>
                <w:lang w:eastAsia="zh-CN"/>
              </w:rPr>
            </w:pPr>
            <w:r>
              <w:rPr>
                <w:rFonts w:hint="eastAsia" w:ascii="宋体" w:hAnsi="宋体" w:cs="宋体"/>
                <w:kern w:val="0"/>
                <w:sz w:val="24"/>
                <w:szCs w:val="20"/>
                <w:lang w:val="en-US" w:eastAsia="zh-CN"/>
              </w:rPr>
              <w:t>4.每年度参加各类培训的时间累计不少于90学时或者12天。</w:t>
            </w:r>
          </w:p>
          <w:p>
            <w:pPr>
              <w:ind w:firstLine="440" w:firstLineChars="200"/>
              <w:rPr>
                <w:rFonts w:hint="eastAsia" w:ascii="仿宋_GB2312" w:hAnsi="宋体" w:eastAsia="仿宋_GB2312" w:cs="宋体"/>
                <w:color w:val="000000"/>
                <w:kern w:val="0"/>
                <w:sz w:val="22"/>
                <w:szCs w:val="28"/>
              </w:rPr>
            </w:pPr>
          </w:p>
          <w:p>
            <w:pPr>
              <w:ind w:firstLine="440" w:firstLineChars="200"/>
              <w:rPr>
                <w:rFonts w:hint="eastAsia" w:ascii="仿宋_GB2312" w:hAnsi="宋体" w:eastAsia="仿宋_GB2312" w:cs="宋体"/>
                <w:color w:val="000000"/>
                <w:kern w:val="0"/>
                <w:sz w:val="22"/>
                <w:szCs w:val="28"/>
              </w:rPr>
            </w:pPr>
          </w:p>
          <w:p>
            <w:pPr>
              <w:ind w:firstLine="480" w:firstLineChars="200"/>
              <w:rPr>
                <w:rFonts w:hint="eastAsia" w:ascii="宋体" w:hAnsi="宋体" w:cs="宋体"/>
                <w:kern w:val="0"/>
                <w:sz w:val="24"/>
                <w:szCs w:val="20"/>
              </w:rPr>
            </w:pP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
      <w:pPr>
        <w:spacing w:line="400" w:lineRule="atLeast"/>
        <w:rPr>
          <w:rFonts w:hint="eastAsia" w:ascii="宋体" w:hAnsi="宋体"/>
          <w:b/>
          <w:color w:val="000000"/>
        </w:rPr>
      </w:pPr>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eastAsia="宋体"/>
                <w:sz w:val="24"/>
                <w:szCs w:val="20"/>
                <w:lang w:val="en-US" w:eastAsia="zh-CN"/>
              </w:rPr>
              <w:t>计财处会计</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eastAsia="宋体"/>
                <w:sz w:val="24"/>
                <w:szCs w:val="20"/>
                <w:lang w:val="en-US" w:eastAsia="zh-CN"/>
              </w:rPr>
              <w:t>专技</w:t>
            </w:r>
            <w:r>
              <w:rPr>
                <w:rFonts w:hint="eastAsia" w:ascii="宋体" w:hAnsi="宋体"/>
                <w:sz w:val="24"/>
                <w:szCs w:val="20"/>
                <w:lang w:val="en-US" w:eastAsia="zh-CN"/>
              </w:rPr>
              <w:t>12</w:t>
            </w:r>
            <w:r>
              <w:rPr>
                <w:rFonts w:hint="eastAsia" w:ascii="宋体" w:hAnsi="宋体" w:eastAsia="宋体"/>
                <w:sz w:val="24"/>
                <w:szCs w:val="20"/>
                <w:lang w:val="en-US" w:eastAsia="zh-CN"/>
              </w:rPr>
              <w:t>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40" w:firstLineChars="1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1.</w:t>
            </w:r>
            <w:r>
              <w:rPr>
                <w:rFonts w:hint="eastAsia" w:ascii="宋体" w:hAnsi="宋体" w:eastAsia="宋体" w:cs="宋体"/>
                <w:kern w:val="0"/>
                <w:sz w:val="24"/>
                <w:szCs w:val="24"/>
              </w:rPr>
              <w:t>核对出纳每笔发票付款金额、收款金额的准确性。</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40" w:firstLineChars="1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2.</w:t>
            </w:r>
            <w:r>
              <w:rPr>
                <w:rFonts w:hint="eastAsia" w:ascii="宋体" w:hAnsi="宋体" w:eastAsia="宋体" w:cs="宋体"/>
                <w:kern w:val="0"/>
                <w:sz w:val="24"/>
                <w:szCs w:val="24"/>
              </w:rPr>
              <w:t>成教培训、科研每笔收入编号名称与账务系统中的编号名称进行核对。</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3.</w:t>
            </w:r>
            <w:r>
              <w:rPr>
                <w:rFonts w:hint="eastAsia" w:ascii="宋体" w:hAnsi="宋体" w:eastAsia="宋体" w:cs="宋体"/>
                <w:kern w:val="0"/>
                <w:sz w:val="24"/>
                <w:szCs w:val="24"/>
              </w:rPr>
              <w:t>成教培训收入、科研收入等每笔收入根据资金来源选择收入科目，然后核对项目编号，进行会计凭证的编制。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4.</w:t>
            </w:r>
            <w:r>
              <w:rPr>
                <w:rFonts w:hint="eastAsia" w:ascii="宋体" w:hAnsi="宋体" w:eastAsia="宋体" w:cs="宋体"/>
                <w:kern w:val="0"/>
                <w:sz w:val="24"/>
                <w:szCs w:val="24"/>
              </w:rPr>
              <w:t>每笔支出首先确定安排的资金性质，然后选择所属部门、功能科目、往来单位，选择准确的经济科目进行会计凭证的编制。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5.</w:t>
            </w:r>
            <w:r>
              <w:rPr>
                <w:rFonts w:hint="eastAsia" w:ascii="宋体" w:hAnsi="宋体" w:eastAsia="宋体" w:cs="宋体"/>
                <w:kern w:val="0"/>
                <w:sz w:val="24"/>
                <w:szCs w:val="24"/>
              </w:rPr>
              <w:t>月末</w:t>
            </w:r>
            <w:r>
              <w:rPr>
                <w:rFonts w:hint="eastAsia" w:ascii="宋体" w:hAnsi="宋体" w:eastAsia="宋体" w:cs="宋体"/>
                <w:kern w:val="0"/>
                <w:sz w:val="24"/>
                <w:szCs w:val="24"/>
                <w:lang w:val="en-US" w:eastAsia="zh-CN"/>
              </w:rPr>
              <w:t>生成收入费用表、资产负债表、事业支出明细表等，并在统计联网上报数据。</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6.</w:t>
            </w:r>
            <w:r>
              <w:rPr>
                <w:rFonts w:hint="eastAsia" w:ascii="宋体" w:hAnsi="宋体" w:eastAsia="宋体" w:cs="宋体"/>
                <w:kern w:val="0"/>
                <w:sz w:val="24"/>
                <w:szCs w:val="24"/>
                <w:lang w:val="en-US" w:eastAsia="zh-CN"/>
              </w:rPr>
              <w:t>预算一体化系统中会计核算的相关信息录入、补充无法自动生成的凭证。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40" w:firstLineChars="100"/>
              <w:jc w:val="left"/>
              <w:textAlignment w:val="auto"/>
              <w:rPr>
                <w:rFonts w:hint="eastAsia" w:ascii="宋体" w:hAnsi="宋体" w:eastAsia="宋体" w:cs="宋体"/>
                <w:kern w:val="0"/>
                <w:sz w:val="24"/>
                <w:szCs w:val="24"/>
              </w:rPr>
            </w:pPr>
            <w:r>
              <w:rPr>
                <w:rFonts w:hint="eastAsia" w:ascii="宋体" w:hAnsi="宋体" w:cs="宋体"/>
                <w:kern w:val="0"/>
                <w:sz w:val="24"/>
                <w:szCs w:val="24"/>
                <w:lang w:val="en-US" w:eastAsia="zh-CN"/>
              </w:rPr>
              <w:t>7.</w:t>
            </w:r>
            <w:r>
              <w:rPr>
                <w:rFonts w:hint="eastAsia" w:ascii="宋体" w:hAnsi="宋体" w:eastAsia="宋体" w:cs="宋体"/>
                <w:kern w:val="0"/>
                <w:sz w:val="24"/>
                <w:szCs w:val="24"/>
                <w:lang w:val="en-US" w:eastAsia="zh-CN"/>
              </w:rPr>
              <w:t>年度财务报表、报告的填写及编制。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240" w:firstLineChars="100"/>
              <w:jc w:val="left"/>
              <w:textAlignment w:val="auto"/>
              <w:rPr>
                <w:rFonts w:hint="eastAsia" w:ascii="宋体" w:hAnsi="宋体" w:cs="宋体"/>
                <w:kern w:val="0"/>
                <w:sz w:val="24"/>
                <w:szCs w:val="20"/>
              </w:rPr>
            </w:pPr>
            <w:r>
              <w:rPr>
                <w:rFonts w:hint="eastAsia" w:ascii="宋体" w:hAnsi="宋体" w:cs="宋体"/>
                <w:kern w:val="0"/>
                <w:sz w:val="24"/>
                <w:szCs w:val="24"/>
                <w:lang w:val="en-US" w:eastAsia="zh-CN"/>
              </w:rPr>
              <w:t>8.</w:t>
            </w:r>
            <w:r>
              <w:rPr>
                <w:rFonts w:hint="eastAsia" w:ascii="宋体" w:hAnsi="宋体" w:eastAsia="宋体" w:cs="宋体"/>
                <w:kern w:val="0"/>
                <w:sz w:val="24"/>
                <w:szCs w:val="24"/>
              </w:rPr>
              <w:t>根据实际账务处理中遇到的问题，提出改进的合理化建议。</w:t>
            </w: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1.思想上要坚持正确的政治方向，行动和言论上和学校党委保持一致；牢固树立全心全意为师生服务的思想；严守法律和财经纪律；维护财务的真实性，要注意保守机密；具有团结协作精神。</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2.政策水平上要掌握国家财经法规政策及法律、法规、制度方面的知识；业务能力上要与履行职责要求相适应的专业知识基础, 处理日常会计核算和财务管理的能力；工作作风上要有严谨细致的工作作风和职业习惯；工作经历上要有一定的实践经验和较强的组织协调能力。</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239" w:leftChars="114" w:firstLine="0" w:firstLineChars="0"/>
              <w:jc w:val="left"/>
              <w:textAlignment w:val="auto"/>
              <w:rPr>
                <w:rFonts w:hint="eastAsia" w:ascii="宋体" w:hAnsi="宋体" w:cs="宋体"/>
                <w:kern w:val="0"/>
                <w:sz w:val="24"/>
                <w:szCs w:val="20"/>
              </w:rPr>
            </w:pPr>
            <w:r>
              <w:rPr>
                <w:rFonts w:hint="eastAsia" w:ascii="宋体" w:hAnsi="宋体" w:eastAsia="宋体" w:cs="宋体"/>
                <w:kern w:val="0"/>
                <w:sz w:val="24"/>
                <w:szCs w:val="24"/>
                <w:lang w:val="en-US" w:eastAsia="zh-CN"/>
              </w:rPr>
              <w:t>3.每年度参加各类培训的时间累计不少于90学时或者12天。</w:t>
            </w: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hint="eastAsia" w:ascii="宋体" w:hAnsi="宋体"/>
          <w:b/>
          <w:color w:val="000000"/>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
      <w:pPr>
        <w:widowControl/>
        <w:spacing w:line="540" w:lineRule="atLeast"/>
        <w:ind w:firstLine="1320" w:firstLineChars="300"/>
        <w:jc w:val="both"/>
        <w:rPr>
          <w:rFonts w:hint="eastAsia" w:ascii="黑体" w:hAnsi="Times New Roman" w:eastAsia="黑体"/>
          <w:sz w:val="44"/>
          <w:szCs w:val="44"/>
        </w:rPr>
      </w:pPr>
      <w:r>
        <w:rPr>
          <w:rFonts w:hint="eastAsia" w:ascii="黑体" w:hAnsi="Times New Roman" w:eastAsia="黑体"/>
          <w:sz w:val="44"/>
          <w:szCs w:val="44"/>
        </w:rPr>
        <w:t>丽水职业技术学院岗位说明书</w:t>
      </w: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val="en-US" w:eastAsia="zh-CN"/>
              </w:rPr>
            </w:pPr>
            <w:r>
              <w:rPr>
                <w:rFonts w:hint="eastAsia" w:ascii="宋体" w:hAnsi="宋体"/>
                <w:sz w:val="24"/>
                <w:szCs w:val="20"/>
              </w:rPr>
              <w:t>计财处会计</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val="en-US" w:eastAsia="zh-CN"/>
              </w:rPr>
            </w:pPr>
            <w:r>
              <w:rPr>
                <w:rFonts w:hint="eastAsia" w:ascii="宋体" w:hAnsi="宋体"/>
                <w:sz w:val="24"/>
                <w:szCs w:val="20"/>
                <w:lang w:val="en-US" w:eastAsia="zh-CN"/>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专技</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rPr>
              <w:t>专技</w:t>
            </w:r>
            <w:r>
              <w:rPr>
                <w:rFonts w:hint="eastAsia" w:ascii="宋体" w:hAnsi="宋体"/>
                <w:sz w:val="24"/>
                <w:szCs w:val="20"/>
                <w:lang w:val="en-US" w:eastAsia="zh-CN"/>
              </w:rPr>
              <w:t>7</w:t>
            </w:r>
            <w:r>
              <w:rPr>
                <w:rFonts w:hint="eastAsia" w:ascii="宋体" w:hAnsi="宋体"/>
                <w:sz w:val="24"/>
                <w:szCs w:val="20"/>
              </w:rPr>
              <w:t>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numPr>
                <w:ilvl w:val="0"/>
                <w:numId w:val="0"/>
              </w:numPr>
              <w:ind w:left="630" w:leftChars="0"/>
              <w:jc w:val="left"/>
              <w:rPr>
                <w:rFonts w:hint="eastAsia" w:ascii="宋体" w:hAnsi="宋体" w:cs="宋体"/>
                <w:kern w:val="0"/>
                <w:sz w:val="24"/>
                <w:szCs w:val="20"/>
                <w:lang w:val="en-US" w:eastAsia="zh-CN"/>
              </w:rPr>
            </w:pPr>
          </w:p>
          <w:p>
            <w:pPr>
              <w:numPr>
                <w:ilvl w:val="0"/>
                <w:numId w:val="0"/>
              </w:numPr>
              <w:ind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1.后勤服务有限公司记账凭证录入，账务处理、报表编制。</w:t>
            </w:r>
          </w:p>
          <w:p>
            <w:pPr>
              <w:numPr>
                <w:ilvl w:val="0"/>
                <w:numId w:val="0"/>
              </w:numPr>
              <w:ind w:leftChars="0"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2.食堂账记账凭证录入，账务处理、报表编制。</w:t>
            </w:r>
          </w:p>
          <w:p>
            <w:pPr>
              <w:numPr>
                <w:ilvl w:val="0"/>
                <w:numId w:val="0"/>
              </w:numPr>
              <w:ind w:leftChars="0" w:firstLine="480" w:firstLineChars="200"/>
              <w:jc w:val="left"/>
              <w:rPr>
                <w:rFonts w:hint="default" w:ascii="宋体" w:hAnsi="宋体" w:cs="宋体"/>
                <w:kern w:val="0"/>
                <w:sz w:val="24"/>
                <w:szCs w:val="20"/>
                <w:lang w:val="en-US" w:eastAsia="zh-CN"/>
              </w:rPr>
            </w:pPr>
            <w:r>
              <w:rPr>
                <w:rFonts w:hint="eastAsia" w:ascii="宋体" w:hAnsi="宋体" w:cs="宋体"/>
                <w:kern w:val="0"/>
                <w:sz w:val="24"/>
                <w:szCs w:val="20"/>
                <w:lang w:val="en-US" w:eastAsia="zh-CN"/>
              </w:rPr>
              <w:t>3.丽水职业技术学院教育发展基金会捐赠票据管理，记账凭证录入，账务处理、报表编制。</w:t>
            </w:r>
          </w:p>
          <w:p>
            <w:pPr>
              <w:numPr>
                <w:ilvl w:val="0"/>
                <w:numId w:val="0"/>
              </w:numPr>
              <w:ind w:leftChars="0"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4.后勤公司社保、个人所得税、增值税、城建税、教育费附加、残疾人保障金、企业所得税汇算清缴等申报缴纳。</w:t>
            </w:r>
          </w:p>
          <w:p>
            <w:pPr>
              <w:numPr>
                <w:ilvl w:val="0"/>
                <w:numId w:val="0"/>
              </w:numPr>
              <w:ind w:left="479" w:leftChars="228" w:firstLine="0" w:firstLineChars="0"/>
              <w:jc w:val="both"/>
              <w:rPr>
                <w:rFonts w:hint="eastAsia" w:ascii="宋体" w:hAnsi="宋体" w:cs="宋体"/>
                <w:kern w:val="0"/>
                <w:sz w:val="24"/>
                <w:szCs w:val="20"/>
                <w:lang w:val="en-US" w:eastAsia="zh-CN"/>
              </w:rPr>
            </w:pPr>
            <w:r>
              <w:rPr>
                <w:rFonts w:hint="eastAsia" w:ascii="宋体" w:hAnsi="宋体" w:cs="宋体"/>
                <w:kern w:val="0"/>
                <w:sz w:val="24"/>
                <w:szCs w:val="20"/>
                <w:lang w:val="en-US" w:eastAsia="zh-CN"/>
              </w:rPr>
              <w:t>5.后勤公司国有企业年报编制、财政部统一年报编制、工商登记年检。6.做好代建项目双一流综合实训基地工程-新时代创新X综合空间的代建账务处理及收支进度情况报送。</w:t>
            </w:r>
          </w:p>
          <w:p>
            <w:pPr>
              <w:numPr>
                <w:ilvl w:val="0"/>
                <w:numId w:val="0"/>
              </w:numPr>
              <w:ind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7.X空间的运营成本核算。</w:t>
            </w:r>
          </w:p>
          <w:p>
            <w:pPr>
              <w:numPr>
                <w:ilvl w:val="0"/>
                <w:numId w:val="0"/>
              </w:numPr>
              <w:ind w:firstLine="480" w:firstLineChars="200"/>
              <w:jc w:val="left"/>
              <w:rPr>
                <w:rFonts w:hint="default" w:ascii="宋体" w:hAnsi="宋体" w:cs="宋体"/>
                <w:kern w:val="0"/>
                <w:sz w:val="24"/>
                <w:szCs w:val="20"/>
                <w:lang w:val="en-US" w:eastAsia="zh-CN"/>
              </w:rPr>
            </w:pPr>
            <w:r>
              <w:rPr>
                <w:rFonts w:hint="eastAsia" w:ascii="宋体" w:hAnsi="宋体" w:cs="宋体"/>
                <w:kern w:val="0"/>
                <w:sz w:val="24"/>
                <w:szCs w:val="20"/>
                <w:lang w:val="en-US" w:eastAsia="zh-CN"/>
              </w:rPr>
              <w:t>8.协助清理阳林公司遗留账务。</w:t>
            </w:r>
          </w:p>
          <w:p>
            <w:pPr>
              <w:numPr>
                <w:ilvl w:val="0"/>
                <w:numId w:val="0"/>
              </w:numPr>
              <w:ind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9.会计凭证，会计档案的整理装订。</w:t>
            </w:r>
          </w:p>
          <w:p>
            <w:pPr>
              <w:numPr>
                <w:ilvl w:val="0"/>
                <w:numId w:val="0"/>
              </w:numPr>
              <w:ind w:leftChars="0"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10.结合学校或部门改革和发展需要，完成与岗位相匹配的专业性工作，工作成效良好。</w:t>
            </w:r>
          </w:p>
          <w:p>
            <w:pPr>
              <w:widowControl w:val="0"/>
              <w:numPr>
                <w:ilvl w:val="0"/>
                <w:numId w:val="0"/>
              </w:numPr>
              <w:tabs>
                <w:tab w:val="left" w:pos="312"/>
              </w:tabs>
              <w:jc w:val="left"/>
              <w:rPr>
                <w:rFonts w:hint="default" w:ascii="宋体" w:hAnsi="宋体" w:eastAsia="宋体" w:cs="宋体"/>
                <w:kern w:val="0"/>
                <w:sz w:val="24"/>
                <w:szCs w:val="20"/>
                <w:lang w:val="en-US" w:eastAsia="zh-CN"/>
              </w:rPr>
            </w:pPr>
          </w:p>
          <w:p>
            <w:pPr>
              <w:jc w:val="left"/>
              <w:rPr>
                <w:rFonts w:hint="eastAsia" w:ascii="宋体" w:hAnsi="宋体" w:cs="宋体"/>
                <w:kern w:val="0"/>
                <w:sz w:val="24"/>
                <w:szCs w:val="20"/>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ind w:firstLine="440" w:firstLineChars="200"/>
              <w:rPr>
                <w:rFonts w:hint="eastAsia" w:ascii="仿宋_GB2312" w:hAnsi="宋体" w:eastAsia="仿宋_GB2312" w:cs="宋体"/>
                <w:color w:val="000000"/>
                <w:kern w:val="0"/>
                <w:sz w:val="22"/>
                <w:szCs w:val="28"/>
              </w:rPr>
            </w:pPr>
          </w:p>
          <w:p>
            <w:pPr>
              <w:numPr>
                <w:ilvl w:val="0"/>
                <w:numId w:val="0"/>
              </w:numPr>
              <w:ind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1.思想上要坚持正确的政治方向，行动和言论上和学校党委保持一致；牢固树立全心全意为师生服务的思想；严守法律和财经纪律；维护财务的真实性，要注意保守机密；具有团结协作精神。</w:t>
            </w:r>
          </w:p>
          <w:p>
            <w:pPr>
              <w:numPr>
                <w:ilvl w:val="0"/>
                <w:numId w:val="0"/>
              </w:numPr>
              <w:ind w:firstLine="480" w:firstLineChars="200"/>
              <w:jc w:val="left"/>
              <w:rPr>
                <w:rFonts w:hint="eastAsia" w:ascii="宋体" w:hAnsi="宋体" w:cs="宋体"/>
                <w:kern w:val="0"/>
                <w:sz w:val="24"/>
                <w:szCs w:val="20"/>
                <w:lang w:val="en-US" w:eastAsia="zh-CN"/>
              </w:rPr>
            </w:pPr>
            <w:r>
              <w:rPr>
                <w:rFonts w:hint="eastAsia" w:ascii="宋体" w:hAnsi="宋体" w:cs="宋体"/>
                <w:kern w:val="0"/>
                <w:sz w:val="24"/>
                <w:szCs w:val="20"/>
                <w:lang w:val="en-US" w:eastAsia="zh-CN"/>
              </w:rPr>
              <w:t>2.政策水平上要掌握国家财经法规政策及法律、法规、制度方面的知识；业务能力上要与履行职责要求相适应的专业知识基础, 处理日常会计核算和财务管理的能力；工作作风上要有严谨细致的工作作风和职业习惯；工作经历上要有一定的实践经验和较强的组织协调能力。</w:t>
            </w:r>
          </w:p>
          <w:p>
            <w:pPr>
              <w:ind w:firstLine="480" w:firstLineChars="200"/>
              <w:rPr>
                <w:rFonts w:hint="eastAsia" w:ascii="宋体" w:hAnsi="宋体" w:cs="宋体"/>
                <w:kern w:val="0"/>
                <w:sz w:val="24"/>
                <w:szCs w:val="20"/>
              </w:rPr>
            </w:pPr>
            <w:r>
              <w:rPr>
                <w:rFonts w:hint="eastAsia" w:ascii="宋体" w:hAnsi="宋体" w:eastAsia="宋体" w:cs="宋体"/>
                <w:kern w:val="0"/>
                <w:sz w:val="24"/>
                <w:szCs w:val="24"/>
                <w:lang w:val="en-US" w:eastAsia="zh-CN"/>
              </w:rPr>
              <w:t>3.每年度参加各类培训的时间累计不少于90学时或者12天。</w:t>
            </w:r>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Pr>
        <w:rPr>
          <w:rFonts w:hint="eastAsia"/>
        </w:rPr>
      </w:pPr>
    </w:p>
    <w:p/>
    <w:p>
      <w:pPr>
        <w:widowControl/>
        <w:spacing w:line="540" w:lineRule="atLeast"/>
        <w:jc w:val="center"/>
        <w:rPr>
          <w:rFonts w:hint="eastAsia" w:ascii="黑体" w:hAnsi="Times New Roman" w:eastAsia="黑体"/>
          <w:sz w:val="44"/>
          <w:szCs w:val="44"/>
        </w:rPr>
      </w:pPr>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sz w:val="24"/>
                <w:szCs w:val="20"/>
                <w:lang w:eastAsia="zh-CN"/>
              </w:rPr>
              <w:t>计财处出纳</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sz w:val="24"/>
                <w:szCs w:val="20"/>
                <w:lang w:eastAsia="zh-CN"/>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sz w:val="24"/>
                <w:szCs w:val="20"/>
                <w:lang w:eastAsia="zh-CN"/>
              </w:rPr>
              <w:t>专技</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eastAsia="宋体"/>
                <w:sz w:val="24"/>
                <w:szCs w:val="20"/>
                <w:lang w:val="en-US" w:eastAsia="zh-CN"/>
              </w:rPr>
              <w:t>专技</w:t>
            </w:r>
            <w:r>
              <w:rPr>
                <w:rFonts w:hint="eastAsia" w:ascii="宋体" w:hAnsi="宋体"/>
                <w:sz w:val="24"/>
                <w:szCs w:val="20"/>
                <w:lang w:val="en-US" w:eastAsia="zh-CN"/>
              </w:rPr>
              <w:t>8-</w:t>
            </w:r>
            <w:r>
              <w:rPr>
                <w:rFonts w:hint="eastAsia" w:ascii="宋体" w:hAnsi="宋体" w:eastAsia="宋体"/>
                <w:sz w:val="24"/>
                <w:szCs w:val="20"/>
                <w:lang w:val="en-US" w:eastAsia="zh-CN"/>
              </w:rPr>
              <w:t>10级</w:t>
            </w:r>
          </w:p>
        </w:tc>
      </w:tr>
      <w:tr>
        <w:tblPrEx>
          <w:tblCellMar>
            <w:top w:w="0" w:type="dxa"/>
            <w:left w:w="15" w:type="dxa"/>
            <w:bottom w:w="0" w:type="dxa"/>
            <w:right w:w="15" w:type="dxa"/>
          </w:tblCellMar>
        </w:tblPrEx>
        <w:trPr>
          <w:trHeight w:val="6751"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rPr>
                <w:rFonts w:hint="eastAsia" w:ascii="宋体" w:hAnsi="宋体" w:cs="宋体"/>
                <w:kern w:val="0"/>
                <w:sz w:val="24"/>
                <w:szCs w:val="20"/>
              </w:rPr>
            </w:pPr>
          </w:p>
          <w:p>
            <w:pPr>
              <w:rPr>
                <w:rFonts w:hint="eastAsia" w:ascii="宋体" w:hAnsi="宋体" w:eastAsia="宋体" w:cs="宋体"/>
                <w:kern w:val="0"/>
                <w:sz w:val="22"/>
                <w:szCs w:val="22"/>
              </w:rPr>
            </w:pPr>
            <w:r>
              <w:rPr>
                <w:rFonts w:hint="eastAsia" w:ascii="宋体" w:hAnsi="宋体" w:eastAsia="宋体" w:cs="宋体"/>
                <w:kern w:val="0"/>
                <w:sz w:val="22"/>
                <w:szCs w:val="22"/>
              </w:rPr>
              <w:t>一、收费系统维护</w:t>
            </w:r>
          </w:p>
          <w:p>
            <w:pPr>
              <w:rPr>
                <w:rFonts w:hint="eastAsia" w:ascii="宋体" w:hAnsi="宋体" w:eastAsia="宋体" w:cs="宋体"/>
                <w:kern w:val="0"/>
                <w:sz w:val="22"/>
                <w:szCs w:val="22"/>
                <w:lang w:eastAsia="zh-CN"/>
              </w:rPr>
            </w:pPr>
            <w:r>
              <w:rPr>
                <w:rFonts w:hint="eastAsia" w:ascii="宋体" w:hAnsi="宋体" w:eastAsia="宋体" w:cs="宋体"/>
                <w:kern w:val="0"/>
                <w:sz w:val="22"/>
                <w:szCs w:val="22"/>
              </w:rPr>
              <w:t>1、所有学生名单导入、收费标准的导入</w:t>
            </w:r>
            <w:r>
              <w:rPr>
                <w:rFonts w:hint="eastAsia" w:ascii="宋体" w:hAnsi="宋体" w:eastAsia="宋体" w:cs="宋体"/>
                <w:kern w:val="0"/>
                <w:sz w:val="22"/>
                <w:szCs w:val="22"/>
                <w:lang w:eastAsia="zh-CN"/>
              </w:rPr>
              <w:t>收费系统</w:t>
            </w:r>
          </w:p>
          <w:p>
            <w:pPr>
              <w:rPr>
                <w:rFonts w:hint="eastAsia" w:ascii="宋体" w:hAnsi="宋体" w:eastAsia="宋体" w:cs="宋体"/>
                <w:kern w:val="0"/>
                <w:sz w:val="22"/>
                <w:szCs w:val="22"/>
              </w:rPr>
            </w:pPr>
            <w:r>
              <w:rPr>
                <w:rFonts w:hint="eastAsia" w:ascii="宋体" w:hAnsi="宋体" w:eastAsia="宋体" w:cs="宋体"/>
                <w:kern w:val="0"/>
                <w:sz w:val="22"/>
                <w:szCs w:val="22"/>
              </w:rPr>
              <w:t>2、毕业班学生、转专业学生、中途学生退休学的</w:t>
            </w:r>
            <w:r>
              <w:rPr>
                <w:rFonts w:hint="eastAsia" w:ascii="宋体" w:hAnsi="宋体" w:eastAsia="宋体" w:cs="宋体"/>
                <w:kern w:val="0"/>
                <w:sz w:val="22"/>
                <w:szCs w:val="22"/>
                <w:lang w:eastAsia="zh-CN"/>
              </w:rPr>
              <w:t>收费系统里的</w:t>
            </w:r>
            <w:r>
              <w:rPr>
                <w:rFonts w:hint="eastAsia" w:ascii="宋体" w:hAnsi="宋体" w:eastAsia="宋体" w:cs="宋体"/>
                <w:kern w:val="0"/>
                <w:sz w:val="22"/>
                <w:szCs w:val="22"/>
              </w:rPr>
              <w:t>处理</w:t>
            </w:r>
            <w:r>
              <w:rPr>
                <w:rFonts w:hint="eastAsia" w:ascii="宋体" w:hAnsi="宋体" w:eastAsia="宋体" w:cs="宋体"/>
                <w:kern w:val="0"/>
                <w:sz w:val="22"/>
                <w:szCs w:val="22"/>
                <w:lang w:eastAsia="zh-CN"/>
              </w:rPr>
              <w:t>工作</w:t>
            </w:r>
          </w:p>
          <w:p>
            <w:pPr>
              <w:rPr>
                <w:rFonts w:hint="eastAsia" w:ascii="宋体" w:hAnsi="宋体" w:eastAsia="宋体" w:cs="宋体"/>
                <w:kern w:val="0"/>
                <w:sz w:val="22"/>
                <w:szCs w:val="22"/>
              </w:rPr>
            </w:pPr>
            <w:r>
              <w:rPr>
                <w:rFonts w:hint="eastAsia" w:ascii="宋体" w:hAnsi="宋体" w:eastAsia="宋体" w:cs="宋体"/>
                <w:kern w:val="0"/>
                <w:sz w:val="22"/>
                <w:szCs w:val="22"/>
              </w:rPr>
              <w:t>3、不定时催缴各分院欠费</w:t>
            </w:r>
          </w:p>
          <w:p>
            <w:pPr>
              <w:rPr>
                <w:rFonts w:hint="eastAsia" w:ascii="宋体" w:hAnsi="宋体" w:eastAsia="宋体" w:cs="宋体"/>
                <w:kern w:val="0"/>
                <w:sz w:val="22"/>
                <w:szCs w:val="22"/>
              </w:rPr>
            </w:pPr>
            <w:r>
              <w:rPr>
                <w:rFonts w:hint="eastAsia" w:ascii="宋体" w:hAnsi="宋体" w:eastAsia="宋体" w:cs="宋体"/>
                <w:kern w:val="0"/>
                <w:sz w:val="22"/>
                <w:szCs w:val="22"/>
              </w:rPr>
              <w:t>二、所有收入的开票及收款</w:t>
            </w:r>
          </w:p>
          <w:p>
            <w:pPr>
              <w:rPr>
                <w:rFonts w:hint="eastAsia" w:ascii="宋体" w:hAnsi="宋体" w:eastAsia="宋体" w:cs="宋体"/>
                <w:kern w:val="0"/>
                <w:sz w:val="22"/>
                <w:szCs w:val="22"/>
              </w:rPr>
            </w:pPr>
            <w:r>
              <w:rPr>
                <w:rFonts w:hint="eastAsia" w:ascii="宋体" w:hAnsi="宋体" w:eastAsia="宋体" w:cs="宋体"/>
                <w:kern w:val="0"/>
                <w:sz w:val="22"/>
                <w:szCs w:val="22"/>
              </w:rPr>
              <w:t>4、</w:t>
            </w:r>
            <w:r>
              <w:rPr>
                <w:rFonts w:hint="eastAsia" w:ascii="宋体" w:hAnsi="宋体" w:eastAsia="宋体" w:cs="宋体"/>
                <w:kern w:val="0"/>
                <w:sz w:val="22"/>
                <w:szCs w:val="22"/>
                <w:lang w:eastAsia="zh-CN"/>
              </w:rPr>
              <w:t>开据</w:t>
            </w:r>
            <w:r>
              <w:rPr>
                <w:rFonts w:hint="eastAsia" w:ascii="宋体" w:hAnsi="宋体" w:eastAsia="宋体" w:cs="宋体"/>
                <w:kern w:val="0"/>
                <w:sz w:val="22"/>
                <w:szCs w:val="22"/>
              </w:rPr>
              <w:t>国税发票、学院自己收款收据、财政发票</w:t>
            </w:r>
            <w:r>
              <w:rPr>
                <w:rFonts w:hint="eastAsia" w:ascii="宋体" w:hAnsi="宋体" w:eastAsia="宋体" w:cs="宋体"/>
                <w:kern w:val="0"/>
                <w:sz w:val="22"/>
                <w:szCs w:val="22"/>
                <w:lang w:eastAsia="zh-CN"/>
              </w:rPr>
              <w:t>等以及做好收款工作</w:t>
            </w:r>
          </w:p>
          <w:p>
            <w:pPr>
              <w:rPr>
                <w:rFonts w:hint="eastAsia" w:ascii="宋体" w:hAnsi="宋体" w:eastAsia="宋体" w:cs="宋体"/>
                <w:kern w:val="0"/>
                <w:sz w:val="22"/>
                <w:szCs w:val="22"/>
              </w:rPr>
            </w:pPr>
            <w:r>
              <w:rPr>
                <w:rFonts w:hint="eastAsia" w:ascii="宋体" w:hAnsi="宋体" w:eastAsia="宋体" w:cs="宋体"/>
                <w:kern w:val="0"/>
                <w:sz w:val="22"/>
                <w:szCs w:val="22"/>
              </w:rPr>
              <w:t>三、所有收入的核对</w:t>
            </w:r>
          </w:p>
          <w:p>
            <w:pPr>
              <w:rPr>
                <w:rFonts w:hint="eastAsia" w:ascii="宋体" w:hAnsi="宋体" w:eastAsia="宋体" w:cs="宋体"/>
                <w:kern w:val="0"/>
                <w:sz w:val="22"/>
                <w:szCs w:val="22"/>
              </w:rPr>
            </w:pPr>
            <w:r>
              <w:rPr>
                <w:rFonts w:hint="eastAsia" w:ascii="宋体" w:hAnsi="宋体" w:eastAsia="宋体" w:cs="宋体"/>
                <w:kern w:val="0"/>
                <w:sz w:val="22"/>
                <w:szCs w:val="22"/>
              </w:rPr>
              <w:t>5、每天基本户的收入（其中有学院的收入还有成教的收入要逐项分清楚分别按编号登记）；如果是科研收入还要写清楚编号，是否扣管理费，扣增值税</w:t>
            </w:r>
          </w:p>
          <w:p>
            <w:pPr>
              <w:rPr>
                <w:rFonts w:hint="eastAsia" w:ascii="宋体" w:hAnsi="宋体" w:eastAsia="宋体" w:cs="宋体"/>
                <w:kern w:val="0"/>
                <w:sz w:val="22"/>
                <w:szCs w:val="22"/>
              </w:rPr>
            </w:pPr>
            <w:r>
              <w:rPr>
                <w:rFonts w:hint="eastAsia" w:ascii="宋体" w:hAnsi="宋体" w:eastAsia="宋体" w:cs="宋体"/>
                <w:kern w:val="0"/>
                <w:sz w:val="22"/>
                <w:szCs w:val="22"/>
              </w:rPr>
              <w:t>四、各种</w:t>
            </w:r>
            <w:r>
              <w:rPr>
                <w:rFonts w:hint="eastAsia" w:ascii="宋体" w:hAnsi="宋体" w:eastAsia="宋体" w:cs="宋体"/>
                <w:kern w:val="0"/>
                <w:sz w:val="22"/>
                <w:szCs w:val="22"/>
                <w:lang w:eastAsia="zh-CN"/>
              </w:rPr>
              <w:t>票据</w:t>
            </w:r>
            <w:r>
              <w:rPr>
                <w:rFonts w:hint="eastAsia" w:ascii="宋体" w:hAnsi="宋体" w:eastAsia="宋体" w:cs="宋体"/>
                <w:kern w:val="0"/>
                <w:sz w:val="22"/>
                <w:szCs w:val="22"/>
              </w:rPr>
              <w:t>的</w:t>
            </w:r>
            <w:r>
              <w:rPr>
                <w:rFonts w:hint="eastAsia" w:ascii="宋体" w:hAnsi="宋体" w:eastAsia="宋体" w:cs="宋体"/>
                <w:kern w:val="0"/>
                <w:sz w:val="22"/>
                <w:szCs w:val="22"/>
                <w:lang w:eastAsia="zh-CN"/>
              </w:rPr>
              <w:t>领用</w:t>
            </w:r>
            <w:r>
              <w:rPr>
                <w:rFonts w:hint="eastAsia" w:ascii="宋体" w:hAnsi="宋体" w:eastAsia="宋体" w:cs="宋体"/>
                <w:kern w:val="0"/>
                <w:sz w:val="22"/>
                <w:szCs w:val="22"/>
              </w:rPr>
              <w:t>、整理、核销</w:t>
            </w:r>
          </w:p>
          <w:p>
            <w:pPr>
              <w:rPr>
                <w:rFonts w:hint="eastAsia" w:ascii="宋体" w:hAnsi="宋体" w:eastAsia="宋体" w:cs="宋体"/>
                <w:kern w:val="0"/>
                <w:sz w:val="22"/>
                <w:szCs w:val="22"/>
                <w:lang w:eastAsia="zh-CN"/>
              </w:rPr>
            </w:pPr>
            <w:r>
              <w:rPr>
                <w:rFonts w:hint="eastAsia" w:ascii="宋体" w:hAnsi="宋体" w:eastAsia="宋体" w:cs="宋体"/>
                <w:kern w:val="0"/>
                <w:sz w:val="22"/>
                <w:szCs w:val="22"/>
              </w:rPr>
              <w:t>6、</w:t>
            </w:r>
            <w:r>
              <w:rPr>
                <w:rFonts w:hint="eastAsia" w:ascii="宋体" w:hAnsi="宋体" w:eastAsia="宋体" w:cs="宋体"/>
                <w:kern w:val="0"/>
                <w:sz w:val="22"/>
                <w:szCs w:val="22"/>
                <w:lang w:eastAsia="zh-CN"/>
              </w:rPr>
              <w:t>税务</w:t>
            </w:r>
            <w:r>
              <w:rPr>
                <w:rFonts w:hint="eastAsia" w:ascii="宋体" w:hAnsi="宋体" w:eastAsia="宋体" w:cs="宋体"/>
                <w:kern w:val="0"/>
                <w:sz w:val="22"/>
                <w:szCs w:val="22"/>
              </w:rPr>
              <w:t>发票的</w:t>
            </w:r>
            <w:r>
              <w:rPr>
                <w:rFonts w:hint="eastAsia" w:ascii="宋体" w:hAnsi="宋体" w:eastAsia="宋体" w:cs="宋体"/>
                <w:kern w:val="0"/>
                <w:sz w:val="22"/>
                <w:szCs w:val="22"/>
                <w:lang w:eastAsia="zh-CN"/>
              </w:rPr>
              <w:t>申领</w:t>
            </w:r>
            <w:r>
              <w:rPr>
                <w:rFonts w:hint="eastAsia" w:ascii="宋体" w:hAnsi="宋体" w:eastAsia="宋体" w:cs="宋体"/>
                <w:kern w:val="0"/>
                <w:sz w:val="22"/>
                <w:szCs w:val="22"/>
              </w:rPr>
              <w:t>（包括学院的和成教的，成教发票要做好领用登记</w:t>
            </w:r>
            <w:r>
              <w:rPr>
                <w:rFonts w:hint="eastAsia" w:ascii="宋体" w:hAnsi="宋体" w:eastAsia="宋体" w:cs="宋体"/>
                <w:kern w:val="0"/>
                <w:sz w:val="22"/>
                <w:szCs w:val="22"/>
                <w:lang w:eastAsia="zh-CN"/>
              </w:rPr>
              <w:t>）</w:t>
            </w:r>
          </w:p>
          <w:p>
            <w:pPr>
              <w:rPr>
                <w:rFonts w:hint="eastAsia" w:ascii="宋体" w:hAnsi="宋体" w:eastAsia="宋体" w:cs="宋体"/>
                <w:kern w:val="0"/>
                <w:sz w:val="22"/>
                <w:szCs w:val="22"/>
              </w:rPr>
            </w:pPr>
            <w:r>
              <w:rPr>
                <w:rFonts w:hint="eastAsia" w:ascii="宋体" w:hAnsi="宋体" w:eastAsia="宋体" w:cs="宋体"/>
                <w:kern w:val="0"/>
                <w:sz w:val="22"/>
                <w:szCs w:val="22"/>
              </w:rPr>
              <w:t>7、财政各种</w:t>
            </w:r>
            <w:r>
              <w:rPr>
                <w:rFonts w:hint="eastAsia" w:ascii="宋体" w:hAnsi="宋体" w:eastAsia="宋体" w:cs="宋体"/>
                <w:kern w:val="0"/>
                <w:sz w:val="22"/>
                <w:szCs w:val="22"/>
                <w:lang w:eastAsia="zh-CN"/>
              </w:rPr>
              <w:t>票据的申领</w:t>
            </w:r>
            <w:r>
              <w:rPr>
                <w:rFonts w:hint="eastAsia" w:ascii="宋体" w:hAnsi="宋体" w:eastAsia="宋体" w:cs="宋体"/>
                <w:kern w:val="0"/>
                <w:sz w:val="22"/>
                <w:szCs w:val="22"/>
              </w:rPr>
              <w:t>，开完后</w:t>
            </w:r>
            <w:r>
              <w:rPr>
                <w:rFonts w:hint="eastAsia" w:ascii="宋体" w:hAnsi="宋体" w:eastAsia="宋体" w:cs="宋体"/>
                <w:kern w:val="0"/>
                <w:sz w:val="22"/>
                <w:szCs w:val="22"/>
                <w:lang w:eastAsia="zh-CN"/>
              </w:rPr>
              <w:t>及时</w:t>
            </w:r>
            <w:r>
              <w:rPr>
                <w:rFonts w:hint="eastAsia" w:ascii="宋体" w:hAnsi="宋体" w:eastAsia="宋体" w:cs="宋体"/>
                <w:kern w:val="0"/>
                <w:sz w:val="22"/>
                <w:szCs w:val="22"/>
              </w:rPr>
              <w:t>去财政核销发票</w:t>
            </w:r>
          </w:p>
          <w:p>
            <w:pPr>
              <w:rPr>
                <w:rFonts w:hint="eastAsia" w:ascii="宋体" w:hAnsi="宋体" w:eastAsia="宋体" w:cs="宋体"/>
                <w:kern w:val="0"/>
                <w:sz w:val="22"/>
                <w:szCs w:val="22"/>
              </w:rPr>
            </w:pPr>
            <w:r>
              <w:rPr>
                <w:rFonts w:hint="eastAsia" w:ascii="宋体" w:hAnsi="宋体" w:eastAsia="宋体" w:cs="宋体"/>
                <w:kern w:val="0"/>
                <w:sz w:val="22"/>
                <w:szCs w:val="22"/>
              </w:rPr>
              <w:t>五、银行事项</w:t>
            </w:r>
          </w:p>
          <w:p>
            <w:pPr>
              <w:rPr>
                <w:rFonts w:hint="eastAsia" w:ascii="宋体" w:hAnsi="宋体" w:eastAsia="宋体" w:cs="宋体"/>
                <w:kern w:val="0"/>
                <w:sz w:val="22"/>
                <w:szCs w:val="22"/>
              </w:rPr>
            </w:pPr>
            <w:r>
              <w:rPr>
                <w:rFonts w:hint="eastAsia" w:ascii="宋体" w:hAnsi="宋体" w:eastAsia="宋体" w:cs="宋体"/>
                <w:kern w:val="0"/>
                <w:sz w:val="22"/>
                <w:szCs w:val="22"/>
              </w:rPr>
              <w:t>8、每年新生办卡资料的收集以及与分院、银行的协调工作；</w:t>
            </w:r>
            <w:r>
              <w:rPr>
                <w:rFonts w:hint="eastAsia" w:ascii="宋体" w:hAnsi="宋体" w:eastAsia="宋体" w:cs="宋体"/>
                <w:kern w:val="0"/>
                <w:sz w:val="22"/>
                <w:szCs w:val="22"/>
                <w:lang w:eastAsia="zh-CN"/>
              </w:rPr>
              <w:t>新进</w:t>
            </w:r>
            <w:r>
              <w:rPr>
                <w:rFonts w:hint="eastAsia" w:ascii="宋体" w:hAnsi="宋体" w:eastAsia="宋体" w:cs="宋体"/>
                <w:kern w:val="0"/>
                <w:sz w:val="22"/>
                <w:szCs w:val="22"/>
              </w:rPr>
              <w:t>老师办理公务卡和退休老师公务卡注销业务，以及所有银行的业务</w:t>
            </w:r>
          </w:p>
          <w:p>
            <w:pPr>
              <w:rPr>
                <w:rFonts w:hint="eastAsia" w:ascii="宋体" w:hAnsi="宋体" w:eastAsia="宋体" w:cs="宋体"/>
                <w:kern w:val="0"/>
                <w:sz w:val="22"/>
                <w:szCs w:val="22"/>
              </w:rPr>
            </w:pPr>
            <w:r>
              <w:rPr>
                <w:rFonts w:hint="eastAsia" w:ascii="宋体" w:hAnsi="宋体" w:eastAsia="宋体" w:cs="宋体"/>
                <w:kern w:val="0"/>
                <w:sz w:val="22"/>
                <w:szCs w:val="22"/>
              </w:rPr>
              <w:t>六、财政支付和网银业务</w:t>
            </w:r>
          </w:p>
          <w:p>
            <w:pPr>
              <w:rPr>
                <w:rFonts w:hint="eastAsia" w:ascii="宋体" w:hAnsi="宋体" w:eastAsia="宋体" w:cs="宋体"/>
                <w:kern w:val="0"/>
                <w:sz w:val="22"/>
                <w:szCs w:val="22"/>
                <w:lang w:eastAsia="zh-CN"/>
              </w:rPr>
            </w:pPr>
            <w:r>
              <w:rPr>
                <w:rFonts w:hint="eastAsia" w:ascii="宋体" w:hAnsi="宋体" w:eastAsia="宋体" w:cs="宋体"/>
                <w:kern w:val="0"/>
                <w:sz w:val="22"/>
                <w:szCs w:val="22"/>
              </w:rPr>
              <w:t>9、</w:t>
            </w:r>
            <w:r>
              <w:rPr>
                <w:rFonts w:hint="eastAsia" w:ascii="宋体" w:hAnsi="宋体" w:eastAsia="宋体" w:cs="宋体"/>
                <w:kern w:val="0"/>
                <w:sz w:val="22"/>
                <w:szCs w:val="22"/>
                <w:lang w:eastAsia="zh-CN"/>
              </w:rPr>
              <w:t>学院</w:t>
            </w:r>
            <w:r>
              <w:rPr>
                <w:rFonts w:hint="eastAsia" w:ascii="宋体" w:hAnsi="宋体" w:eastAsia="宋体" w:cs="宋体"/>
                <w:kern w:val="0"/>
                <w:sz w:val="22"/>
                <w:szCs w:val="22"/>
              </w:rPr>
              <w:t>财政授权支付业务网银付款的复核；基本户的付款复核</w:t>
            </w:r>
            <w:r>
              <w:rPr>
                <w:rFonts w:hint="eastAsia" w:ascii="宋体" w:hAnsi="宋体" w:eastAsia="宋体" w:cs="宋体"/>
                <w:kern w:val="0"/>
                <w:sz w:val="22"/>
                <w:szCs w:val="22"/>
                <w:lang w:eastAsia="zh-CN"/>
              </w:rPr>
              <w:t>；校友基金会付款复核</w:t>
            </w:r>
          </w:p>
          <w:p>
            <w:pPr>
              <w:rPr>
                <w:rFonts w:hint="eastAsia" w:ascii="宋体" w:hAnsi="宋体" w:eastAsia="宋体" w:cs="宋体"/>
                <w:kern w:val="0"/>
                <w:sz w:val="22"/>
                <w:szCs w:val="22"/>
                <w:lang w:eastAsia="zh-CN"/>
              </w:rPr>
            </w:pPr>
            <w:r>
              <w:rPr>
                <w:rFonts w:hint="eastAsia" w:ascii="宋体" w:hAnsi="宋体" w:eastAsia="宋体" w:cs="宋体"/>
                <w:kern w:val="0"/>
                <w:sz w:val="22"/>
                <w:szCs w:val="22"/>
              </w:rPr>
              <w:t>七、</w:t>
            </w:r>
            <w:r>
              <w:rPr>
                <w:rFonts w:hint="eastAsia" w:ascii="宋体" w:hAnsi="宋体" w:eastAsia="宋体" w:cs="宋体"/>
                <w:kern w:val="0"/>
                <w:sz w:val="22"/>
                <w:szCs w:val="22"/>
                <w:lang w:eastAsia="zh-CN"/>
              </w:rPr>
              <w:t>负责领导交办的办公室其他事项</w:t>
            </w:r>
          </w:p>
          <w:p>
            <w:pPr>
              <w:rPr>
                <w:rFonts w:hint="eastAsia" w:ascii="宋体" w:hAnsi="宋体" w:eastAsia="宋体" w:cs="宋体"/>
                <w:kern w:val="0"/>
                <w:sz w:val="22"/>
                <w:szCs w:val="22"/>
              </w:rPr>
            </w:pPr>
            <w:r>
              <w:rPr>
                <w:rFonts w:hint="eastAsia" w:ascii="宋体" w:hAnsi="宋体" w:eastAsia="宋体" w:cs="宋体"/>
                <w:kern w:val="0"/>
                <w:sz w:val="22"/>
                <w:szCs w:val="22"/>
                <w:lang w:eastAsia="zh-CN"/>
              </w:rPr>
              <w:t>八</w:t>
            </w:r>
            <w:r>
              <w:rPr>
                <w:rFonts w:hint="eastAsia" w:ascii="宋体" w:hAnsi="宋体" w:eastAsia="宋体" w:cs="宋体"/>
                <w:kern w:val="0"/>
                <w:sz w:val="22"/>
                <w:szCs w:val="22"/>
              </w:rPr>
              <w:t>、结合学校或部门改革和发展需要，完成与岗位相匹配的</w:t>
            </w:r>
            <w:r>
              <w:rPr>
                <w:rFonts w:hint="eastAsia" w:ascii="宋体" w:hAnsi="宋体" w:eastAsia="宋体" w:cs="宋体"/>
                <w:kern w:val="0"/>
                <w:sz w:val="22"/>
                <w:szCs w:val="22"/>
                <w:lang w:eastAsia="zh-CN"/>
              </w:rPr>
              <w:t>其他</w:t>
            </w:r>
            <w:r>
              <w:rPr>
                <w:rFonts w:hint="eastAsia" w:ascii="宋体" w:hAnsi="宋体" w:eastAsia="宋体" w:cs="宋体"/>
                <w:kern w:val="0"/>
                <w:sz w:val="22"/>
                <w:szCs w:val="22"/>
              </w:rPr>
              <w:t>专业性工作</w:t>
            </w:r>
          </w:p>
          <w:p>
            <w:pPr>
              <w:rPr>
                <w:rFonts w:hint="eastAsia" w:ascii="宋体" w:hAnsi="宋体" w:cs="宋体"/>
                <w:kern w:val="0"/>
                <w:sz w:val="24"/>
                <w:szCs w:val="20"/>
              </w:rPr>
            </w:pPr>
          </w:p>
        </w:tc>
      </w:tr>
      <w:tr>
        <w:tblPrEx>
          <w:tblCellMar>
            <w:top w:w="0" w:type="dxa"/>
            <w:left w:w="15" w:type="dxa"/>
            <w:bottom w:w="0" w:type="dxa"/>
            <w:right w:w="15" w:type="dxa"/>
          </w:tblCellMar>
        </w:tblPrEx>
        <w:trPr>
          <w:trHeight w:val="1936"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岗位</w:t>
            </w:r>
          </w:p>
          <w:p>
            <w:pPr>
              <w:rPr>
                <w:rFonts w:hint="eastAsia" w:ascii="宋体" w:hAnsi="宋体" w:eastAsia="宋体" w:cs="宋体"/>
                <w:kern w:val="0"/>
                <w:sz w:val="22"/>
                <w:szCs w:val="22"/>
              </w:rPr>
            </w:pPr>
            <w:r>
              <w:rPr>
                <w:rFonts w:hint="eastAsia" w:ascii="宋体" w:hAnsi="宋体" w:eastAsia="宋体" w:cs="宋体"/>
                <w:kern w:val="0"/>
                <w:sz w:val="22"/>
                <w:szCs w:val="22"/>
              </w:rPr>
              <w:t>聘用</w:t>
            </w:r>
          </w:p>
          <w:p>
            <w:pPr>
              <w:rPr>
                <w:rFonts w:hint="eastAsia" w:ascii="宋体" w:hAnsi="宋体" w:eastAsia="宋体" w:cs="宋体"/>
                <w:kern w:val="0"/>
                <w:sz w:val="22"/>
                <w:szCs w:val="22"/>
              </w:rPr>
            </w:pPr>
            <w:r>
              <w:rPr>
                <w:rFonts w:hint="eastAsia" w:ascii="宋体" w:hAnsi="宋体" w:eastAsia="宋体" w:cs="宋体"/>
                <w:kern w:val="0"/>
                <w:sz w:val="22"/>
                <w:szCs w:val="22"/>
              </w:rPr>
              <w:t>条件</w:t>
            </w:r>
          </w:p>
        </w:tc>
        <w:tc>
          <w:tcPr>
            <w:tcW w:w="7811" w:type="dxa"/>
            <w:gridSpan w:val="6"/>
            <w:tcBorders>
              <w:top w:val="nil"/>
              <w:left w:val="nil"/>
              <w:bottom w:val="single" w:color="000000" w:sz="4" w:space="0"/>
              <w:right w:val="single" w:color="000000" w:sz="4" w:space="0"/>
            </w:tcBorders>
            <w:noWrap w:val="0"/>
            <w:vAlign w:val="center"/>
          </w:tcPr>
          <w:p>
            <w:pPr>
              <w:rPr>
                <w:rFonts w:hint="eastAsia" w:ascii="宋体" w:hAnsi="宋体" w:eastAsia="宋体" w:cs="宋体"/>
                <w:kern w:val="0"/>
                <w:sz w:val="22"/>
                <w:szCs w:val="22"/>
              </w:rPr>
            </w:pPr>
            <w:r>
              <w:rPr>
                <w:rFonts w:hint="eastAsia" w:ascii="宋体" w:hAnsi="宋体" w:eastAsia="宋体" w:cs="宋体"/>
                <w:kern w:val="0"/>
                <w:sz w:val="22"/>
                <w:szCs w:val="22"/>
                <w:lang w:val="en-US" w:eastAsia="zh-CN"/>
              </w:rPr>
              <w:t>1.</w:t>
            </w:r>
            <w:r>
              <w:rPr>
                <w:rFonts w:hint="eastAsia" w:ascii="宋体" w:hAnsi="宋体" w:eastAsia="宋体" w:cs="宋体"/>
                <w:kern w:val="0"/>
                <w:sz w:val="22"/>
                <w:szCs w:val="22"/>
              </w:rPr>
              <w:t>思想上要坚持正确的政治方向，行动和言论上和学校党委保持一致；牢固树立全心全意为师生服务的思想；严守法律和财经纪律；维护财务的真实性，要注意保守机密；具有团结协作精神。</w:t>
            </w:r>
          </w:p>
          <w:p>
            <w:pPr>
              <w:rPr>
                <w:rFonts w:hint="eastAsia" w:ascii="宋体" w:hAnsi="宋体" w:eastAsia="宋体" w:cs="宋体"/>
                <w:kern w:val="0"/>
                <w:sz w:val="22"/>
                <w:szCs w:val="22"/>
                <w:lang w:eastAsia="zh-CN"/>
              </w:rPr>
            </w:pPr>
            <w:r>
              <w:rPr>
                <w:rFonts w:hint="eastAsia" w:ascii="宋体" w:hAnsi="宋体" w:eastAsia="宋体" w:cs="宋体"/>
                <w:kern w:val="0"/>
                <w:sz w:val="22"/>
                <w:szCs w:val="22"/>
                <w:lang w:val="en-US" w:eastAsia="zh-CN"/>
              </w:rPr>
              <w:t>2.</w:t>
            </w:r>
            <w:r>
              <w:rPr>
                <w:rFonts w:hint="eastAsia" w:ascii="宋体" w:hAnsi="宋体" w:eastAsia="宋体" w:cs="宋体"/>
                <w:kern w:val="0"/>
                <w:sz w:val="22"/>
                <w:szCs w:val="22"/>
              </w:rPr>
              <w:t>政策水平上了解、掌握财经法规和制度；业务能力上要具备较高的处理出纳事务的出纳专业知识水平和较强的数字运算能力；工作作风上要热爱出纳工作，要有严谨细致的工作作风和职业习惯；安全意识上要有很强的保安意识，把保护分管的公共财产物资的安全完整作为首要任务</w:t>
            </w:r>
            <w:r>
              <w:rPr>
                <w:rFonts w:hint="eastAsia" w:ascii="宋体" w:hAnsi="宋体" w:eastAsia="宋体" w:cs="宋体"/>
                <w:kern w:val="0"/>
                <w:sz w:val="22"/>
                <w:szCs w:val="22"/>
                <w:lang w:eastAsia="zh-CN"/>
              </w:rPr>
              <w:t>。</w:t>
            </w:r>
          </w:p>
          <w:p>
            <w:pPr>
              <w:rPr>
                <w:rFonts w:hint="default" w:ascii="宋体" w:hAnsi="宋体" w:eastAsia="宋体" w:cs="宋体"/>
                <w:kern w:val="0"/>
                <w:sz w:val="22"/>
                <w:szCs w:val="22"/>
                <w:lang w:val="en-US" w:eastAsia="zh-CN"/>
              </w:rPr>
            </w:pPr>
            <w:r>
              <w:rPr>
                <w:rFonts w:hint="eastAsia" w:ascii="宋体" w:hAnsi="宋体" w:eastAsia="宋体" w:cs="宋体"/>
                <w:kern w:val="0"/>
                <w:sz w:val="22"/>
                <w:szCs w:val="22"/>
                <w:lang w:val="en-US" w:eastAsia="zh-CN"/>
              </w:rPr>
              <w:t>3.每年度参加各类培训的时间累计不少于90学时或者12天。</w:t>
            </w:r>
          </w:p>
        </w:tc>
      </w:tr>
    </w:tbl>
    <w:p>
      <w:pPr>
        <w:rPr>
          <w:rFonts w:hint="eastAsia" w:ascii="宋体" w:hAnsi="宋体" w:eastAsia="宋体" w:cs="宋体"/>
          <w:kern w:val="0"/>
          <w:sz w:val="22"/>
          <w:szCs w:val="22"/>
        </w:rPr>
      </w:pPr>
      <w:r>
        <w:rPr>
          <w:rFonts w:hint="eastAsia" w:ascii="宋体" w:hAnsi="宋体" w:eastAsia="宋体" w:cs="宋体"/>
          <w:kern w:val="0"/>
          <w:sz w:val="22"/>
          <w:szCs w:val="22"/>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lang w:eastAsia="zh-Hans"/>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pPr>
        <w:widowControl/>
        <w:spacing w:line="540" w:lineRule="atLeast"/>
        <w:jc w:val="center"/>
        <w:rPr>
          <w:rFonts w:hint="eastAsia" w:ascii="黑体" w:hAnsi="Times New Roman" w:eastAsia="黑体"/>
          <w:sz w:val="44"/>
          <w:szCs w:val="44"/>
        </w:rPr>
      </w:pPr>
      <w:r>
        <w:rPr>
          <w:rFonts w:hint="eastAsia" w:ascii="黑体" w:hAnsi="Times New Roman" w:eastAsia="黑体"/>
          <w:sz w:val="44"/>
          <w:szCs w:val="44"/>
        </w:rPr>
        <w:t>丽水职业技术学院岗位说明书</w:t>
      </w:r>
    </w:p>
    <w:p>
      <w:pPr>
        <w:jc w:val="left"/>
        <w:rPr>
          <w:rFonts w:hint="eastAsia" w:ascii="黑体" w:hAnsi="Times New Roman" w:eastAsia="黑体"/>
          <w:sz w:val="44"/>
          <w:szCs w:val="44"/>
        </w:rPr>
      </w:pPr>
    </w:p>
    <w:tbl>
      <w:tblPr>
        <w:tblStyle w:val="3"/>
        <w:tblW w:w="0" w:type="auto"/>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计财处出纳</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计财处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专技</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rPr>
              <w:t>专技</w:t>
            </w:r>
            <w:r>
              <w:rPr>
                <w:rFonts w:hint="eastAsia" w:ascii="宋体" w:hAnsi="宋体"/>
                <w:sz w:val="24"/>
                <w:szCs w:val="20"/>
                <w:lang w:val="en-US" w:eastAsia="zh-CN"/>
              </w:rPr>
              <w:t>12</w:t>
            </w:r>
            <w:r>
              <w:rPr>
                <w:rFonts w:hint="eastAsia" w:ascii="宋体" w:hAnsi="宋体"/>
                <w:sz w:val="24"/>
                <w:szCs w:val="20"/>
              </w:rPr>
              <w:t>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rPr>
                <w:rFonts w:hint="eastAsia" w:ascii="宋体" w:hAnsi="宋体" w:eastAsia="宋体" w:cs="宋体"/>
                <w:kern w:val="0"/>
                <w:sz w:val="24"/>
                <w:szCs w:val="20"/>
              </w:rPr>
            </w:pP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lang w:val="en-US" w:eastAsia="zh-CN"/>
              </w:rPr>
            </w:pPr>
            <w:r>
              <w:rPr>
                <w:rFonts w:hint="eastAsia" w:ascii="宋体" w:hAnsi="宋体" w:eastAsia="宋体" w:cs="宋体"/>
                <w:color w:val="auto"/>
                <w:sz w:val="21"/>
                <w:szCs w:val="21"/>
                <w:lang w:val="en-US" w:eastAsia="zh-CN"/>
              </w:rPr>
              <w:t>财政授权支付，</w:t>
            </w:r>
            <w:r>
              <w:rPr>
                <w:rFonts w:hint="eastAsia" w:ascii="宋体" w:hAnsi="宋体" w:eastAsia="宋体" w:cs="宋体"/>
                <w:color w:val="auto"/>
                <w:sz w:val="21"/>
                <w:szCs w:val="21"/>
              </w:rPr>
              <w:t>通过</w:t>
            </w:r>
            <w:r>
              <w:rPr>
                <w:rFonts w:hint="eastAsia" w:ascii="宋体" w:hAnsi="宋体" w:eastAsia="宋体" w:cs="宋体"/>
                <w:color w:val="auto"/>
                <w:sz w:val="21"/>
                <w:szCs w:val="21"/>
                <w:lang w:val="en-US" w:eastAsia="zh-CN"/>
              </w:rPr>
              <w:t>预算管理一体化系统</w:t>
            </w:r>
            <w:r>
              <w:rPr>
                <w:rFonts w:hint="eastAsia" w:ascii="宋体" w:hAnsi="宋体" w:eastAsia="宋体" w:cs="宋体"/>
                <w:color w:val="auto"/>
                <w:sz w:val="21"/>
                <w:szCs w:val="21"/>
              </w:rPr>
              <w:t>逐笔审核</w:t>
            </w:r>
            <w:r>
              <w:rPr>
                <w:rFonts w:hint="eastAsia" w:ascii="宋体" w:hAnsi="宋体" w:eastAsia="宋体" w:cs="宋体"/>
                <w:color w:val="auto"/>
                <w:sz w:val="21"/>
                <w:szCs w:val="21"/>
                <w:lang w:val="en-US" w:eastAsia="zh-CN"/>
              </w:rPr>
              <w:t>报销单据</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再</w:t>
            </w:r>
            <w:r>
              <w:rPr>
                <w:rFonts w:hint="eastAsia" w:ascii="宋体" w:hAnsi="宋体" w:eastAsia="宋体" w:cs="宋体"/>
                <w:color w:val="auto"/>
                <w:sz w:val="21"/>
                <w:szCs w:val="21"/>
              </w:rPr>
              <w:t>通过</w:t>
            </w:r>
            <w:r>
              <w:rPr>
                <w:rFonts w:hint="eastAsia" w:ascii="宋体" w:hAnsi="宋体" w:eastAsia="宋体" w:cs="宋体"/>
                <w:color w:val="auto"/>
                <w:sz w:val="21"/>
                <w:szCs w:val="21"/>
                <w:lang w:val="en-US" w:eastAsia="zh-CN"/>
              </w:rPr>
              <w:t>工行</w:t>
            </w:r>
            <w:r>
              <w:rPr>
                <w:rFonts w:hint="eastAsia" w:ascii="宋体" w:hAnsi="宋体" w:eastAsia="宋体" w:cs="宋体"/>
                <w:color w:val="auto"/>
                <w:sz w:val="21"/>
                <w:szCs w:val="21"/>
              </w:rPr>
              <w:t>网银</w:t>
            </w:r>
            <w:r>
              <w:rPr>
                <w:rFonts w:hint="eastAsia" w:ascii="宋体" w:hAnsi="宋体" w:eastAsia="宋体" w:cs="宋体"/>
                <w:color w:val="auto"/>
                <w:sz w:val="21"/>
                <w:szCs w:val="21"/>
                <w:lang w:val="en-US" w:eastAsia="zh-CN"/>
              </w:rPr>
              <w:t>提交</w:t>
            </w:r>
            <w:r>
              <w:rPr>
                <w:rFonts w:hint="eastAsia" w:ascii="宋体" w:hAnsi="宋体" w:eastAsia="宋体" w:cs="宋体"/>
                <w:color w:val="auto"/>
                <w:sz w:val="21"/>
                <w:szCs w:val="21"/>
              </w:rPr>
              <w:t>支付</w:t>
            </w:r>
            <w:r>
              <w:rPr>
                <w:rFonts w:hint="eastAsia" w:ascii="宋体" w:hAnsi="宋体" w:eastAsia="宋体" w:cs="宋体"/>
                <w:color w:val="auto"/>
                <w:sz w:val="21"/>
                <w:szCs w:val="21"/>
                <w:lang w:eastAsia="zh-CN"/>
              </w:rPr>
              <w:t>，</w:t>
            </w:r>
            <w:r>
              <w:rPr>
                <w:rFonts w:hint="eastAsia" w:ascii="宋体" w:hAnsi="宋体" w:eastAsia="宋体" w:cs="宋体"/>
                <w:color w:val="auto"/>
                <w:sz w:val="21"/>
                <w:szCs w:val="21"/>
                <w:lang w:val="en-US" w:eastAsia="zh-CN"/>
              </w:rPr>
              <w:t>用友U8系统内审核付讫已支付单据，打印支付明细表；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基本户网银逐笔支付全院科研经费等报销，用友U8系统内审核付讫已支付单据；</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color w:val="auto"/>
                <w:szCs w:val="21"/>
                <w:lang w:val="en-US" w:eastAsia="zh-CN"/>
              </w:rPr>
            </w:pPr>
            <w:r>
              <w:rPr>
                <w:rFonts w:hint="eastAsia" w:ascii="宋体" w:hAnsi="宋体" w:eastAsia="宋体" w:cs="宋体"/>
                <w:color w:val="auto"/>
                <w:szCs w:val="21"/>
                <w:lang w:val="en-US" w:eastAsia="zh-CN"/>
              </w:rPr>
              <w:t>校友基金会、助学贷款账户报销单支付；</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每月发放教职工工资、奖金等</w:t>
            </w:r>
            <w:r>
              <w:rPr>
                <w:rFonts w:hint="eastAsia" w:ascii="宋体" w:hAnsi="宋体" w:eastAsia="宋体" w:cs="宋体"/>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发放学生代管费奖学金等</w:t>
            </w:r>
            <w:r>
              <w:rPr>
                <w:rFonts w:hint="eastAsia" w:ascii="宋体" w:hAnsi="宋体" w:eastAsia="宋体" w:cs="宋体"/>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造表通过网银批量支付人数较多的教职工报销费用；</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跑银行拉发票回单，</w:t>
            </w:r>
            <w:r>
              <w:rPr>
                <w:rFonts w:hint="eastAsia" w:ascii="宋体" w:hAnsi="宋体" w:eastAsia="宋体" w:cs="宋体"/>
                <w:kern w:val="0"/>
                <w:sz w:val="21"/>
                <w:szCs w:val="21"/>
                <w:lang w:val="en-US" w:eastAsia="zh-CN"/>
              </w:rPr>
              <w:t>并将其与原始凭证</w:t>
            </w:r>
            <w:r>
              <w:rPr>
                <w:rFonts w:hint="eastAsia" w:ascii="宋体" w:hAnsi="宋体" w:eastAsia="宋体" w:cs="宋体"/>
                <w:kern w:val="0"/>
                <w:sz w:val="21"/>
                <w:szCs w:val="21"/>
              </w:rPr>
              <w:t>逐笔</w:t>
            </w:r>
            <w:r>
              <w:rPr>
                <w:rFonts w:hint="eastAsia" w:ascii="宋体" w:hAnsi="宋体" w:eastAsia="宋体" w:cs="宋体"/>
                <w:kern w:val="0"/>
                <w:sz w:val="21"/>
                <w:szCs w:val="21"/>
                <w:lang w:val="en-US" w:eastAsia="zh-CN"/>
              </w:rPr>
              <w:t>核对附后；</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已付款报销单据按</w:t>
            </w:r>
            <w:r>
              <w:rPr>
                <w:rFonts w:hint="eastAsia" w:ascii="宋体" w:hAnsi="宋体" w:eastAsia="宋体" w:cs="宋体"/>
                <w:kern w:val="0"/>
                <w:sz w:val="21"/>
                <w:szCs w:val="21"/>
              </w:rPr>
              <w:t>直接支付</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授权支付</w:t>
            </w:r>
            <w:r>
              <w:rPr>
                <w:rFonts w:hint="eastAsia" w:ascii="宋体" w:hAnsi="宋体" w:eastAsia="宋体" w:cs="宋体"/>
                <w:kern w:val="0"/>
                <w:sz w:val="21"/>
                <w:szCs w:val="21"/>
                <w:lang w:eastAsia="zh-CN"/>
              </w:rPr>
              <w:t>、</w:t>
            </w:r>
            <w:r>
              <w:rPr>
                <w:rFonts w:hint="eastAsia" w:ascii="宋体" w:hAnsi="宋体" w:eastAsia="宋体" w:cs="宋体"/>
                <w:kern w:val="0"/>
                <w:sz w:val="21"/>
                <w:szCs w:val="21"/>
              </w:rPr>
              <w:t>其他支付等</w:t>
            </w:r>
            <w:r>
              <w:rPr>
                <w:rFonts w:hint="eastAsia" w:ascii="宋体" w:hAnsi="宋体" w:eastAsia="宋体" w:cs="宋体"/>
                <w:kern w:val="0"/>
                <w:sz w:val="21"/>
                <w:szCs w:val="21"/>
                <w:lang w:val="en-US" w:eastAsia="zh-CN"/>
              </w:rPr>
              <w:t>类别分类整理</w:t>
            </w:r>
            <w:r>
              <w:rPr>
                <w:rFonts w:hint="eastAsia" w:ascii="宋体" w:hAnsi="宋体" w:eastAsia="宋体" w:cs="宋体"/>
                <w:kern w:val="0"/>
                <w:sz w:val="21"/>
                <w:szCs w:val="21"/>
                <w:lang w:eastAsia="zh-CN"/>
              </w:rPr>
              <w:t>，</w:t>
            </w:r>
            <w:r>
              <w:rPr>
                <w:rFonts w:hint="eastAsia" w:ascii="宋体" w:hAnsi="宋体" w:eastAsia="宋体" w:cs="宋体"/>
                <w:kern w:val="0"/>
                <w:sz w:val="21"/>
                <w:szCs w:val="21"/>
                <w:lang w:val="en-US" w:eastAsia="zh-CN"/>
              </w:rPr>
              <w:t>并编制记账凭证号，</w:t>
            </w:r>
            <w:r>
              <w:rPr>
                <w:rFonts w:hint="eastAsia" w:ascii="宋体" w:hAnsi="宋体" w:eastAsia="宋体" w:cs="宋体"/>
                <w:kern w:val="0"/>
                <w:sz w:val="21"/>
                <w:szCs w:val="21"/>
              </w:rPr>
              <w:t>交</w:t>
            </w:r>
            <w:r>
              <w:rPr>
                <w:rFonts w:hint="eastAsia" w:ascii="宋体" w:hAnsi="宋体" w:eastAsia="宋体" w:cs="宋体"/>
                <w:kern w:val="0"/>
                <w:sz w:val="21"/>
                <w:szCs w:val="21"/>
                <w:lang w:val="en-US" w:eastAsia="zh-CN"/>
              </w:rPr>
              <w:t>至</w:t>
            </w:r>
            <w:r>
              <w:rPr>
                <w:rFonts w:hint="eastAsia" w:ascii="宋体" w:hAnsi="宋体" w:eastAsia="宋体" w:cs="宋体"/>
                <w:kern w:val="0"/>
                <w:sz w:val="21"/>
                <w:szCs w:val="21"/>
              </w:rPr>
              <w:t>会计做账</w:t>
            </w:r>
            <w:r>
              <w:rPr>
                <w:rFonts w:hint="eastAsia" w:ascii="宋体" w:hAnsi="宋体" w:eastAsia="宋体" w:cs="宋体"/>
                <w:kern w:val="0"/>
                <w:sz w:val="21"/>
                <w:szCs w:val="21"/>
                <w:lang w:eastAsia="zh-CN"/>
              </w:rPr>
              <w:t>；</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登记日记账，每月初与会计核对各类账户余额；</w:t>
            </w:r>
          </w:p>
          <w:p>
            <w:pPr>
              <w:keepNext w:val="0"/>
              <w:keepLines w:val="0"/>
              <w:pageBreakBefore w:val="0"/>
              <w:widowControl w:val="0"/>
              <w:numPr>
                <w:ilvl w:val="0"/>
                <w:numId w:val="2"/>
              </w:numPr>
              <w:kinsoku/>
              <w:wordWrap/>
              <w:overflowPunct/>
              <w:topLinePunct w:val="0"/>
              <w:autoSpaceDE/>
              <w:autoSpaceDN/>
              <w:bidi w:val="0"/>
              <w:adjustRightInd/>
              <w:snapToGrid/>
              <w:spacing w:line="360" w:lineRule="exact"/>
              <w:ind w:left="210" w:leftChars="0" w:firstLineChars="0"/>
              <w:textAlignment w:val="auto"/>
              <w:rPr>
                <w:rFonts w:hint="eastAsia" w:ascii="宋体" w:hAnsi="宋体" w:eastAsia="宋体" w:cs="宋体"/>
                <w:kern w:val="0"/>
                <w:sz w:val="21"/>
                <w:szCs w:val="21"/>
              </w:rPr>
            </w:pPr>
            <w:r>
              <w:rPr>
                <w:rFonts w:hint="eastAsia" w:ascii="宋体" w:hAnsi="宋体" w:eastAsia="宋体" w:cs="宋体"/>
                <w:kern w:val="0"/>
                <w:sz w:val="21"/>
                <w:szCs w:val="21"/>
              </w:rPr>
              <w:t>结合学校或部门改革和发展需要，提供与岗位相匹配的专业性工作方案</w:t>
            </w:r>
            <w:r>
              <w:rPr>
                <w:rFonts w:hint="eastAsia" w:ascii="宋体" w:hAnsi="宋体" w:cs="宋体"/>
                <w:kern w:val="0"/>
                <w:sz w:val="21"/>
                <w:szCs w:val="21"/>
                <w:lang w:eastAsia="zh-CN"/>
              </w:rPr>
              <w:t>。</w:t>
            </w:r>
          </w:p>
          <w:p>
            <w:pPr>
              <w:rPr>
                <w:rFonts w:hint="eastAsia" w:ascii="宋体" w:hAnsi="宋体" w:cs="宋体"/>
                <w:kern w:val="0"/>
                <w:sz w:val="24"/>
                <w:szCs w:val="20"/>
              </w:rPr>
            </w:pPr>
          </w:p>
          <w:p>
            <w:pPr>
              <w:rPr>
                <w:rFonts w:hint="eastAsia" w:ascii="宋体" w:hAnsi="宋体" w:cs="宋体"/>
                <w:kern w:val="0"/>
                <w:sz w:val="24"/>
                <w:szCs w:val="20"/>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numPr>
                <w:numId w:val="0"/>
              </w:numPr>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1.</w:t>
            </w:r>
            <w:r>
              <w:rPr>
                <w:rFonts w:hint="eastAsia" w:ascii="宋体" w:hAnsi="宋体" w:eastAsia="宋体" w:cs="宋体"/>
                <w:color w:val="auto"/>
                <w:sz w:val="21"/>
                <w:szCs w:val="21"/>
                <w:lang w:eastAsia="zh-CN"/>
              </w:rPr>
              <w:t>思想上要坚持正确的政治方向，行动和言论上和学校党委保持一致；牢固树立全心全意为师生服务的思想；严守法律和财经纪律；维护财务的真实性，要注意保守机密；具有团结协作精神。</w:t>
            </w:r>
          </w:p>
          <w:p>
            <w:pPr>
              <w:keepNext w:val="0"/>
              <w:keepLines w:val="0"/>
              <w:pageBreakBefore w:val="0"/>
              <w:widowControl w:val="0"/>
              <w:numPr>
                <w:numId w:val="0"/>
              </w:numPr>
              <w:kinsoku/>
              <w:wordWrap/>
              <w:overflowPunct/>
              <w:topLinePunct w:val="0"/>
              <w:autoSpaceDE/>
              <w:autoSpaceDN/>
              <w:bidi w:val="0"/>
              <w:adjustRightInd/>
              <w:snapToGrid/>
              <w:spacing w:line="360" w:lineRule="exact"/>
              <w:textAlignment w:val="auto"/>
              <w:rPr>
                <w:rFonts w:hint="eastAsia" w:ascii="宋体" w:hAnsi="宋体" w:eastAsia="宋体" w:cs="宋体"/>
                <w:color w:val="auto"/>
                <w:sz w:val="21"/>
                <w:szCs w:val="21"/>
                <w:lang w:eastAsia="zh-CN"/>
              </w:rPr>
            </w:pPr>
            <w:r>
              <w:rPr>
                <w:rFonts w:hint="eastAsia" w:ascii="宋体" w:hAnsi="宋体" w:cs="宋体"/>
                <w:color w:val="auto"/>
                <w:sz w:val="21"/>
                <w:szCs w:val="21"/>
                <w:lang w:val="en-US" w:eastAsia="zh-CN"/>
              </w:rPr>
              <w:t>2.</w:t>
            </w:r>
            <w:r>
              <w:rPr>
                <w:rFonts w:hint="eastAsia" w:ascii="宋体" w:hAnsi="宋体" w:eastAsia="宋体" w:cs="宋体"/>
                <w:color w:val="auto"/>
                <w:sz w:val="21"/>
                <w:szCs w:val="21"/>
                <w:lang w:eastAsia="zh-CN"/>
              </w:rPr>
              <w:t>政策水平上了解、掌握财经法规和制度；业务能力上要具备较高的处理出纳事务的出纳专业知识水平和较强的数字运算能力；工作作风上要热爱出纳工作，要有严谨细致的工作作风和职业习惯；安全意识上要有很强的保安意识，把保护分管的公共财产物资的安全完整作为首要任务。</w:t>
            </w:r>
          </w:p>
          <w:p>
            <w:pPr>
              <w:keepNext w:val="0"/>
              <w:keepLines w:val="0"/>
              <w:pageBreakBefore w:val="0"/>
              <w:widowControl w:val="0"/>
              <w:numPr>
                <w:numId w:val="0"/>
              </w:numPr>
              <w:kinsoku/>
              <w:wordWrap/>
              <w:overflowPunct/>
              <w:topLinePunct w:val="0"/>
              <w:autoSpaceDE/>
              <w:autoSpaceDN/>
              <w:bidi w:val="0"/>
              <w:adjustRightInd/>
              <w:snapToGrid/>
              <w:spacing w:line="360" w:lineRule="exact"/>
              <w:textAlignment w:val="auto"/>
              <w:rPr>
                <w:rFonts w:hint="default" w:ascii="宋体" w:hAnsi="宋体" w:eastAsia="宋体" w:cs="宋体"/>
                <w:color w:val="auto"/>
                <w:sz w:val="21"/>
                <w:szCs w:val="21"/>
                <w:lang w:val="en-US" w:eastAsia="zh-CN"/>
              </w:rPr>
            </w:pPr>
            <w:r>
              <w:rPr>
                <w:rFonts w:hint="eastAsia" w:ascii="宋体" w:hAnsi="宋体" w:eastAsia="宋体" w:cs="宋体"/>
                <w:kern w:val="0"/>
                <w:sz w:val="22"/>
                <w:szCs w:val="22"/>
                <w:lang w:val="en-US" w:eastAsia="zh-CN"/>
              </w:rPr>
              <w:t>3.每年度参加各类培训的时间累计不少于90学时或者12天。</w:t>
            </w:r>
            <w:bookmarkStart w:id="0" w:name="_GoBack"/>
            <w:bookmarkEnd w:id="0"/>
          </w:p>
        </w:tc>
      </w:tr>
    </w:tbl>
    <w:p>
      <w:pPr>
        <w:rPr>
          <w:rFonts w:hint="eastAsia" w:ascii="仿宋_GB2312" w:hAnsi="宋体" w:eastAsia="仿宋_GB2312" w:cs="Arial"/>
          <w:bCs/>
          <w:szCs w:val="21"/>
        </w:rPr>
      </w:pPr>
      <w:r>
        <w:rPr>
          <w:rFonts w:hint="eastAsia" w:ascii="仿宋_GB2312" w:hAnsi="宋体" w:eastAsia="仿宋_GB2312" w:cs="Arial"/>
          <w:bCs/>
          <w:szCs w:val="21"/>
          <w:lang w:eastAsia="zh-Hans"/>
        </w:rPr>
        <w:t>备注：</w:t>
      </w:r>
    </w:p>
    <w:p>
      <w:pPr>
        <w:rPr>
          <w:rFonts w:hint="eastAsia" w:ascii="仿宋_GB2312" w:hAnsi="宋体" w:eastAsia="仿宋_GB2312"/>
          <w:szCs w:val="21"/>
        </w:rPr>
      </w:pPr>
      <w:r>
        <w:rPr>
          <w:rFonts w:hint="eastAsia" w:ascii="仿宋_GB2312" w:hAnsi="宋体" w:eastAsia="仿宋_GB2312" w:cs="Arial"/>
          <w:bCs/>
          <w:szCs w:val="21"/>
        </w:rPr>
        <w:t>1.</w:t>
      </w:r>
      <w:r>
        <w:rPr>
          <w:rFonts w:hint="eastAsia" w:ascii="仿宋_GB2312" w:hAnsi="宋体" w:eastAsia="仿宋_GB2312" w:cs="Arial"/>
          <w:bCs/>
          <w:szCs w:val="21"/>
          <w:lang w:eastAsia="zh-Hans"/>
        </w:rPr>
        <w:t>“岗位职责任务”是指在工作中所负责的范围和所承担的相应责任及工作职责直接相关的独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hint="eastAsia" w:ascii="宋体" w:hAnsi="宋体"/>
          <w:b/>
          <w:color w:val="000000"/>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lang w:eastAsia="zh-Hans"/>
        </w:rPr>
        <w:t>括</w:t>
      </w:r>
      <w:r>
        <w:rPr>
          <w:rFonts w:hint="eastAsia" w:ascii="仿宋_GB2312" w:hAnsi="宋体" w:eastAsia="仿宋_GB2312" w:cs="Arial"/>
          <w:szCs w:val="21"/>
        </w:rPr>
        <w:t>思想素养、</w:t>
      </w:r>
      <w:r>
        <w:rPr>
          <w:rFonts w:hint="eastAsia" w:ascii="仿宋_GB2312" w:hAnsi="宋体" w:eastAsia="仿宋_GB2312" w:cs="Arial"/>
          <w:szCs w:val="21"/>
          <w:lang w:eastAsia="zh-Hans"/>
        </w:rPr>
        <w:t>知识能力、经历</w:t>
      </w:r>
      <w:r>
        <w:rPr>
          <w:rFonts w:hint="eastAsia" w:ascii="仿宋_GB2312" w:hAnsi="宋体" w:eastAsia="仿宋_GB2312" w:cs="Arial"/>
          <w:szCs w:val="21"/>
        </w:rPr>
        <w:t>、业绩、</w:t>
      </w:r>
      <w:r>
        <w:rPr>
          <w:rFonts w:hint="eastAsia" w:ascii="仿宋_GB2312" w:hAnsi="宋体" w:eastAsia="仿宋_GB2312" w:cs="Arial"/>
          <w:szCs w:val="21"/>
          <w:lang w:eastAsia="zh-Hans"/>
        </w:rPr>
        <w:t>适应性等。</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6A56EB"/>
    <w:multiLevelType w:val="multilevel"/>
    <w:tmpl w:val="1F6A56EB"/>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1">
    <w:nsid w:val="7FA856EE"/>
    <w:multiLevelType w:val="singleLevel"/>
    <w:tmpl w:val="7FA856EE"/>
    <w:lvl w:ilvl="0" w:tentative="0">
      <w:start w:val="1"/>
      <w:numFmt w:val="decimal"/>
      <w:suff w:val="nothing"/>
      <w:lvlText w:val="%1、"/>
      <w:lvlJc w:val="left"/>
      <w:pPr>
        <w:ind w:left="-21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2NDljNWFkY2IwZDMzZWYzMGFiZDg2NTQ5ZmUxNTMifQ=="/>
  </w:docVars>
  <w:rsids>
    <w:rsidRoot w:val="00000000"/>
    <w:rsid w:val="06336ED3"/>
    <w:rsid w:val="0D732005"/>
    <w:rsid w:val="1A276B62"/>
    <w:rsid w:val="1DBF207F"/>
    <w:rsid w:val="1F0F72AC"/>
    <w:rsid w:val="21F90132"/>
    <w:rsid w:val="2D52070E"/>
    <w:rsid w:val="2E86363A"/>
    <w:rsid w:val="45DC11EA"/>
    <w:rsid w:val="4A940AB8"/>
    <w:rsid w:val="4F68646F"/>
    <w:rsid w:val="527F08FE"/>
    <w:rsid w:val="561542E1"/>
    <w:rsid w:val="5E8A2B80"/>
    <w:rsid w:val="6D776B2D"/>
    <w:rsid w:val="73BE47FF"/>
    <w:rsid w:val="794D391F"/>
    <w:rsid w:val="7C08565B"/>
    <w:rsid w:val="7FDFA6F5"/>
    <w:rsid w:val="D35DBCA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header"/>
    <w:basedOn w:val="1"/>
    <w:unhideWhenUsed/>
    <w:qFormat/>
    <w:uiPriority w:val="99"/>
    <w:pPr>
      <w:pBdr>
        <w:bottom w:val="single" w:color="auto" w:sz="6" w:space="1"/>
      </w:pBdr>
      <w:tabs>
        <w:tab w:val="center" w:pos="4153"/>
        <w:tab w:val="right" w:pos="8306"/>
      </w:tabs>
      <w:snapToGrid w:val="0"/>
      <w:jc w:val="center"/>
    </w:pPr>
    <w:rPr>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10</Pages>
  <Words>6039</Words>
  <Characters>6120</Characters>
  <Lines>0</Lines>
  <Paragraphs>0</Paragraphs>
  <TotalTime>13</TotalTime>
  <ScaleCrop>false</ScaleCrop>
  <LinksUpToDate>false</LinksUpToDate>
  <CharactersWithSpaces>6165</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2023-05-10T09:28:00Z</dcterms:created>
  <dc:creator>Administrator</dc:creator>
  <cp:lastModifiedBy>RSC-ZENG</cp:lastModifiedBy>
  <dcterms:modified xsi:type="dcterms:W3CDTF">2023-09-22T07:45:25Z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85EBD147F16F454F9D0C4EBB4D06686A_13</vt:lpwstr>
  </property>
</Properties>
</file>