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79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关于转发《省发展改革委关于公开推荐发展</w:t>
      </w:r>
    </w:p>
    <w:p>
      <w:pPr>
        <w:widowControl/>
        <w:snapToGrid w:val="0"/>
        <w:spacing w:line="579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战略和规划专家库组成人员的函》的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通知</w:t>
      </w:r>
    </w:p>
    <w:p>
      <w:pPr>
        <w:widowControl/>
        <w:snapToGrid w:val="0"/>
        <w:spacing w:line="579" w:lineRule="exact"/>
        <w:rPr>
          <w:rFonts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市级各有关单位，高等院校，各县（市、区）发改局、丽水开发区发改局: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firstLine="63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现将省发展改革委《省发展改革委关于公开推荐发展战略和规划专家库组成人员的函》转发给你们，请各推荐单位按照要求认真组织申报，汇总盖章后将相关材料扫描成</w:t>
      </w:r>
      <w:r>
        <w:rPr>
          <w:rFonts w:hint="eastAsia" w:ascii="仿宋_GB2312" w:hAnsi="仿宋_GB2312" w:cs="仿宋_GB2312"/>
          <w:szCs w:val="32"/>
          <w:lang w:val="en-US" w:eastAsia="zh-CN"/>
        </w:rPr>
        <w:t>PDF</w:t>
      </w:r>
      <w:r>
        <w:rPr>
          <w:rFonts w:hint="eastAsia" w:ascii="仿宋_GB2312" w:hAnsi="仿宋_GB2312" w:eastAsia="仿宋_GB2312" w:cs="仿宋_GB2312"/>
          <w:szCs w:val="32"/>
        </w:rPr>
        <w:t>文件</w:t>
      </w:r>
      <w:r>
        <w:rPr>
          <w:rFonts w:hint="eastAsia" w:ascii="仿宋_GB2312" w:hAnsi="仿宋_GB2312" w:cs="仿宋_GB2312"/>
          <w:szCs w:val="32"/>
          <w:lang w:eastAsia="zh-CN"/>
        </w:rPr>
        <w:t>（除省文件中提到的所需资料外，另附作为专家参加规划评审的业绩目录清单）</w:t>
      </w:r>
      <w:r>
        <w:rPr>
          <w:rFonts w:hint="eastAsia" w:ascii="仿宋_GB2312" w:hAnsi="仿宋_GB2312" w:eastAsia="仿宋_GB2312" w:cs="仿宋_GB2312"/>
          <w:szCs w:val="32"/>
        </w:rPr>
        <w:t>，于2021年12月28日前</w:t>
      </w:r>
      <w:r>
        <w:rPr>
          <w:rFonts w:hint="eastAsia" w:ascii="仿宋_GB2312" w:hAnsi="仿宋_GB2312" w:eastAsia="仿宋_GB2312" w:cs="仿宋_GB2312"/>
          <w:szCs w:val="32"/>
          <w:lang w:eastAsia="zh-CN"/>
        </w:rPr>
        <w:t>通过浙政钉</w:t>
      </w:r>
      <w:r>
        <w:rPr>
          <w:rFonts w:hint="eastAsia" w:ascii="仿宋_GB2312" w:hAnsi="仿宋_GB2312" w:eastAsia="仿宋_GB2312" w:cs="仿宋_GB2312"/>
          <w:szCs w:val="32"/>
        </w:rPr>
        <w:t>报至市发改委，由市发改委统一上报省发改委。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firstLine="63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cs="仿宋_GB2312"/>
          <w:szCs w:val="32"/>
          <w:lang w:eastAsia="zh-CN"/>
        </w:rPr>
        <w:t>市发改委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Cs w:val="32"/>
        </w:rPr>
        <w:t>联系人： 王超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13587169880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firstLine="63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1896" w:leftChars="200" w:hanging="1264" w:hangingChars="40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>附件：1.省发展改革委关于公开推荐发展战略和规划专家库组成人员的函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firstLine="630"/>
        <w:jc w:val="left"/>
        <w:textAlignment w:val="auto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仿宋_GB2312" w:hAnsi="仿宋_GB2312" w:eastAsia="仿宋_GB2312" w:cs="仿宋_GB2312"/>
          <w:szCs w:val="32"/>
        </w:rPr>
        <w:t xml:space="preserve">      2.浙江省发展规划领域专家推荐表</w:t>
      </w:r>
    </w:p>
    <w:p>
      <w:pPr>
        <w:widowControl/>
        <w:snapToGrid w:val="0"/>
        <w:spacing w:line="579" w:lineRule="exact"/>
        <w:ind w:firstLine="630"/>
        <w:jc w:val="left"/>
        <w:rPr>
          <w:rFonts w:ascii="Calibri" w:hAnsi="Calibri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firstLine="630"/>
        <w:jc w:val="left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Calibri" w:hAnsi="Calibri"/>
          <w:szCs w:val="32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 xml:space="preserve">  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丽水市发展和改革委员会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left="0" w:leftChars="0" w:firstLine="630"/>
        <w:jc w:val="left"/>
        <w:textAlignment w:val="auto"/>
        <w:rPr>
          <w:rFonts w:hint="default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 xml:space="preserve">                     </w:t>
      </w:r>
      <w:r>
        <w:rPr>
          <w:rFonts w:hint="eastAsia" w:ascii="仿宋_GB2312" w:hAnsi="仿宋_GB2312" w:cs="仿宋_GB231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 xml:space="preserve"> 2021年12月22日</w:t>
      </w:r>
    </w:p>
    <w:p>
      <w:pPr>
        <w:widowControl/>
        <w:snapToGrid w:val="0"/>
        <w:spacing w:line="579" w:lineRule="exact"/>
        <w:jc w:val="center"/>
        <w:rPr>
          <w:rFonts w:ascii="Calibri" w:hAnsi="Calibri"/>
          <w:szCs w:val="32"/>
        </w:rPr>
      </w:pPr>
    </w:p>
    <w:p>
      <w:pPr>
        <w:widowControl/>
        <w:snapToGrid w:val="0"/>
        <w:spacing w:line="579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widowControl/>
        <w:snapToGrid w:val="0"/>
        <w:spacing w:line="579" w:lineRule="exact"/>
        <w:rPr>
          <w:rFonts w:ascii="方正小标宋简体" w:eastAsia="方正小标宋简体"/>
          <w:sz w:val="44"/>
          <w:szCs w:val="44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1588" w:gutter="0"/>
      <w:pgNumType w:start="1"/>
      <w:cols w:space="720" w:num="1"/>
      <w:docGrid w:type="linesAndChars" w:linePitch="579" w:charSpace="-10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MS Mincho">
    <w:altName w:val="MS Gothic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rPr>
        <w:sz w:val="28"/>
        <w:szCs w:val="28"/>
      </w:rPr>
      <w:t>—</w:t>
    </w:r>
    <w:r>
      <w:rPr>
        <w:rFonts w:hint="eastAsia"/>
        <w:sz w:val="28"/>
        <w:szCs w:val="28"/>
      </w:rPr>
      <w:t xml:space="preserve"> 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 </w:t>
    </w:r>
    <w:r>
      <w:rPr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firstLine="280" w:firstLineChars="100"/>
      <w:rPr>
        <w:rStyle w:val="11"/>
        <w:sz w:val="28"/>
        <w:szCs w:val="28"/>
      </w:rPr>
    </w:pPr>
    <w:r>
      <w:rPr>
        <w:rStyle w:val="11"/>
        <w:sz w:val="28"/>
        <w:szCs w:val="28"/>
      </w:rPr>
      <w:t>—</w:t>
    </w:r>
    <w:r>
      <w:rPr>
        <w:rStyle w:val="11"/>
        <w:rFonts w:hint="eastAsia"/>
        <w:sz w:val="28"/>
        <w:szCs w:val="28"/>
      </w:rPr>
      <w:t xml:space="preserve">  </w:t>
    </w:r>
    <w:r>
      <w:rPr>
        <w:sz w:val="28"/>
        <w:szCs w:val="28"/>
      </w:rPr>
      <w:fldChar w:fldCharType="begin"/>
    </w:r>
    <w:r>
      <w:rPr>
        <w:rStyle w:val="11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11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11"/>
        <w:rFonts w:hint="eastAsia"/>
        <w:sz w:val="28"/>
        <w:szCs w:val="28"/>
      </w:rPr>
      <w:t xml:space="preserve">  </w:t>
    </w:r>
    <w:r>
      <w:rPr>
        <w:rStyle w:val="11"/>
        <w:sz w:val="28"/>
        <w:szCs w:val="28"/>
      </w:rPr>
      <w:t>—</w:t>
    </w:r>
  </w:p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true"/>
  <w:bordersDoNotSurroundFooter w:val="true"/>
  <w:doNotTrackMoves/>
  <w:documentProtection w:edit="forms" w:enforcement="0"/>
  <w:defaultTabStop w:val="425"/>
  <w:evenAndOddHeaders w:val="true"/>
  <w:drawingGridHorizontalSpacing w:val="315"/>
  <w:drawingGridVerticalSpacing w:val="579"/>
  <w:noPunctuationKerning w:val="true"/>
  <w:characterSpacingControl w:val="compressPunctuation"/>
  <w:compat>
    <w:spaceForUL/>
    <w:balanceSingleByteDoubleByteWidth/>
    <w:doNotLeaveBackslashAlone/>
    <w:ulTrailSpace/>
    <w:doNotExpandShiftReturn/>
    <w:footnoteLayoutLikeWW8/>
    <w:forgetLastTabAlignment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KGWebUrl" w:val="http://10.200.0.150:80/seeyon/officeservlet"/>
  </w:docVars>
  <w:rsids>
    <w:rsidRoot w:val="007662CA"/>
    <w:rsid w:val="00022DFE"/>
    <w:rsid w:val="00030CB4"/>
    <w:rsid w:val="000941A5"/>
    <w:rsid w:val="000C7CD8"/>
    <w:rsid w:val="000D1556"/>
    <w:rsid w:val="000F4FFD"/>
    <w:rsid w:val="001714D6"/>
    <w:rsid w:val="0017628D"/>
    <w:rsid w:val="001B3045"/>
    <w:rsid w:val="001D7647"/>
    <w:rsid w:val="00241DF4"/>
    <w:rsid w:val="00251C93"/>
    <w:rsid w:val="00261447"/>
    <w:rsid w:val="002A6C3B"/>
    <w:rsid w:val="002E5AB7"/>
    <w:rsid w:val="0033482F"/>
    <w:rsid w:val="00343476"/>
    <w:rsid w:val="00380888"/>
    <w:rsid w:val="004057B3"/>
    <w:rsid w:val="00437EB0"/>
    <w:rsid w:val="00456380"/>
    <w:rsid w:val="00470BC4"/>
    <w:rsid w:val="004A4C7C"/>
    <w:rsid w:val="004D6960"/>
    <w:rsid w:val="004D6DDF"/>
    <w:rsid w:val="004E0CEE"/>
    <w:rsid w:val="004F59F1"/>
    <w:rsid w:val="00532C76"/>
    <w:rsid w:val="00596DDD"/>
    <w:rsid w:val="005D5D96"/>
    <w:rsid w:val="00600084"/>
    <w:rsid w:val="006024A9"/>
    <w:rsid w:val="006029B7"/>
    <w:rsid w:val="00604F77"/>
    <w:rsid w:val="0064056E"/>
    <w:rsid w:val="00693389"/>
    <w:rsid w:val="006A558A"/>
    <w:rsid w:val="006A5B85"/>
    <w:rsid w:val="006B2D8E"/>
    <w:rsid w:val="006C4092"/>
    <w:rsid w:val="006C51CA"/>
    <w:rsid w:val="006C7F61"/>
    <w:rsid w:val="006D2C14"/>
    <w:rsid w:val="006D7754"/>
    <w:rsid w:val="00706FD5"/>
    <w:rsid w:val="00713729"/>
    <w:rsid w:val="007174DB"/>
    <w:rsid w:val="0074033C"/>
    <w:rsid w:val="007662CA"/>
    <w:rsid w:val="00796734"/>
    <w:rsid w:val="007C1C7A"/>
    <w:rsid w:val="008375AF"/>
    <w:rsid w:val="008F3006"/>
    <w:rsid w:val="008F406D"/>
    <w:rsid w:val="0094180D"/>
    <w:rsid w:val="009954CC"/>
    <w:rsid w:val="009A59C5"/>
    <w:rsid w:val="009D017C"/>
    <w:rsid w:val="009F10F2"/>
    <w:rsid w:val="009F642A"/>
    <w:rsid w:val="00A5784D"/>
    <w:rsid w:val="00A638A6"/>
    <w:rsid w:val="00A736B2"/>
    <w:rsid w:val="00A8374F"/>
    <w:rsid w:val="00A841EB"/>
    <w:rsid w:val="00A914A7"/>
    <w:rsid w:val="00AE1000"/>
    <w:rsid w:val="00AF44F6"/>
    <w:rsid w:val="00B60CF8"/>
    <w:rsid w:val="00B91772"/>
    <w:rsid w:val="00BB238B"/>
    <w:rsid w:val="00BC0D42"/>
    <w:rsid w:val="00C0448A"/>
    <w:rsid w:val="00C67FAA"/>
    <w:rsid w:val="00D14A4E"/>
    <w:rsid w:val="00D42CC6"/>
    <w:rsid w:val="00DC7F5F"/>
    <w:rsid w:val="00DD5B8C"/>
    <w:rsid w:val="00DF5F60"/>
    <w:rsid w:val="00E410D1"/>
    <w:rsid w:val="00E801F5"/>
    <w:rsid w:val="00EA693A"/>
    <w:rsid w:val="00F038DA"/>
    <w:rsid w:val="00F06B97"/>
    <w:rsid w:val="00F170D5"/>
    <w:rsid w:val="00F84E0A"/>
    <w:rsid w:val="00FB35A2"/>
    <w:rsid w:val="00FB75AC"/>
    <w:rsid w:val="0F116532"/>
    <w:rsid w:val="1DEE7646"/>
    <w:rsid w:val="1F7B720B"/>
    <w:rsid w:val="2B9EC3FC"/>
    <w:rsid w:val="2CBB36E9"/>
    <w:rsid w:val="33FBBE5E"/>
    <w:rsid w:val="3AFDF607"/>
    <w:rsid w:val="3D1908DD"/>
    <w:rsid w:val="4357626F"/>
    <w:rsid w:val="4501667B"/>
    <w:rsid w:val="555F1EAC"/>
    <w:rsid w:val="559F40BC"/>
    <w:rsid w:val="59FFD702"/>
    <w:rsid w:val="5FAFEAA9"/>
    <w:rsid w:val="60AB51A7"/>
    <w:rsid w:val="67755253"/>
    <w:rsid w:val="6EA03CC5"/>
    <w:rsid w:val="70727ADF"/>
    <w:rsid w:val="71FA6404"/>
    <w:rsid w:val="726F0B4D"/>
    <w:rsid w:val="72D53D8C"/>
    <w:rsid w:val="77BB51D0"/>
    <w:rsid w:val="7866D659"/>
    <w:rsid w:val="7A5F1467"/>
    <w:rsid w:val="7B7F6AF8"/>
    <w:rsid w:val="7BE7447E"/>
    <w:rsid w:val="7BEE8180"/>
    <w:rsid w:val="7EFBEC22"/>
    <w:rsid w:val="7F1B0330"/>
    <w:rsid w:val="7FB7DD7E"/>
    <w:rsid w:val="7FB9F41E"/>
    <w:rsid w:val="7FBA9DF7"/>
    <w:rsid w:val="7FFDFB47"/>
    <w:rsid w:val="7FFF4839"/>
    <w:rsid w:val="95CF606C"/>
    <w:rsid w:val="AFFD377D"/>
    <w:rsid w:val="BFF37B9D"/>
    <w:rsid w:val="BFFDB1D8"/>
    <w:rsid w:val="C0E7DABB"/>
    <w:rsid w:val="D47ECF6E"/>
    <w:rsid w:val="DDF38F22"/>
    <w:rsid w:val="E690AFB1"/>
    <w:rsid w:val="E9FEDA35"/>
    <w:rsid w:val="EFBBFBB8"/>
    <w:rsid w:val="F279B0F6"/>
    <w:rsid w:val="F5DF5FE2"/>
    <w:rsid w:val="F6DB70A4"/>
    <w:rsid w:val="F7DFCAB1"/>
    <w:rsid w:val="FA44ACD9"/>
    <w:rsid w:val="FAF9E719"/>
    <w:rsid w:val="FD59FD8D"/>
    <w:rsid w:val="FD67AF2B"/>
    <w:rsid w:val="FFBA06D7"/>
    <w:rsid w:val="FFF7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  <w:szCs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6"/>
    <w:qFormat/>
    <w:uiPriority w:val="0"/>
    <w:rPr>
      <w:rFonts w:eastAsia="宋体"/>
      <w:kern w:val="0"/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kern w:val="0"/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 w:eastAsia="宋体"/>
      <w:kern w:val="0"/>
      <w:sz w:val="24"/>
      <w:szCs w:val="24"/>
    </w:rPr>
  </w:style>
  <w:style w:type="character" w:styleId="10">
    <w:name w:val="Strong"/>
    <w:qFormat/>
    <w:uiPriority w:val="0"/>
    <w:rPr>
      <w:rFonts w:ascii="Times New Roman" w:hAnsi="Times New Roman" w:eastAsia="宋体" w:cs="Times New Roman"/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qFormat/>
    <w:uiPriority w:val="0"/>
    <w:rPr>
      <w:rFonts w:ascii="Times New Roman" w:hAnsi="Times New Roman" w:eastAsia="宋体" w:cs="Times New Roman"/>
      <w:color w:val="0000FF"/>
      <w:u w:val="single"/>
    </w:rPr>
  </w:style>
  <w:style w:type="character" w:styleId="13">
    <w:name w:val="annotation reference"/>
    <w:qFormat/>
    <w:uiPriority w:val="0"/>
    <w:rPr>
      <w:sz w:val="21"/>
    </w:rPr>
  </w:style>
  <w:style w:type="character" w:customStyle="1" w:styleId="14">
    <w:name w:val="页脚 Char"/>
    <w:link w:val="5"/>
    <w:qFormat/>
    <w:uiPriority w:val="99"/>
    <w:rPr>
      <w:rFonts w:eastAsia="仿宋_GB2312"/>
      <w:kern w:val="2"/>
      <w:sz w:val="18"/>
      <w:szCs w:val="18"/>
    </w:rPr>
  </w:style>
  <w:style w:type="character" w:customStyle="1" w:styleId="15">
    <w:name w:val="页眉 Char"/>
    <w:link w:val="6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框文本 Char"/>
    <w:link w:val="4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5</Pages>
  <Words>319</Words>
  <Characters>1824</Characters>
  <Lines>15</Lines>
  <Paragraphs>4</Paragraphs>
  <TotalTime>1080</TotalTime>
  <ScaleCrop>false</ScaleCrop>
  <LinksUpToDate>false</LinksUpToDate>
  <CharactersWithSpaces>2139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2021-04-20T09:02:00Z</dcterms:created>
  <dc:creator>Administrator</dc:creator>
  <cp:lastModifiedBy>杜方平</cp:lastModifiedBy>
  <cp:lastPrinted>2021-04-21T14:58:00Z</cp:lastPrinted>
  <dcterms:modified xsi:type="dcterms:W3CDTF">2021-12-22T09:43:26Z</dcterms:modified>
  <dc:title>浙计经[1998] 0号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title">
    <vt:lpwstr> 省发改委关于通知 </vt:lpwstr>
  </property>
  <property fmtid="{D5CDD505-2E9C-101B-9397-08002B2CF9AE}" pid="3" name="category">
    <vt:lpwstr/>
  </property>
  <property fmtid="{D5CDD505-2E9C-101B-9397-08002B2CF9AE}" pid="4" name="copyto_2">
    <vt:lpwstr>   </vt:lpwstr>
  </property>
  <property fmtid="{D5CDD505-2E9C-101B-9397-08002B2CF9AE}" pid="5" name="filekind">
    <vt:lpwstr/>
  </property>
  <property fmtid="{D5CDD505-2E9C-101B-9397-08002B2CF9AE}" pid="6" name="sendto_2">
    <vt:lpwstr>各处室，委管、委属各单位</vt:lpwstr>
  </property>
  <property fmtid="{D5CDD505-2E9C-101B-9397-08002B2CF9AE}" pid="7" name="filestencil">
    <vt:lpwstr>浙江省发展和改革委员会</vt:lpwstr>
  </property>
  <property fmtid="{D5CDD505-2E9C-101B-9397-08002B2CF9AE}" pid="8" name="KSOProductBuildVer">
    <vt:lpwstr>2052-11.8.2.9831</vt:lpwstr>
  </property>
</Properties>
</file>