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浙江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省精品在线开放课程共享平台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操作说明书（学生）</w:t>
      </w: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学校管理员耿老师：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15925713592</w:t>
      </w:r>
    </w:p>
    <w:p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Toc17637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登录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系统地址：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"http://www.zjooc.cn/"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Style w:val="7"/>
          <w:rFonts w:hint="eastAsia" w:ascii="仿宋" w:hAnsi="仿宋" w:eastAsia="仿宋" w:cs="仿宋"/>
          <w:sz w:val="28"/>
          <w:szCs w:val="28"/>
        </w:rPr>
        <w:t>http://www.zjooc.cn/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角色选择：学生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操作步骤：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①首先进入系统，点击主页右上角的登录按钮，进入登录页。如图示：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1770" cy="2694940"/>
            <wp:effectExtent l="0" t="0" r="1270" b="2540"/>
            <wp:docPr id="92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69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②进入登录页后，输入用户名、密码、验证码，点击【登录】按钮进入系统。</w:t>
      </w:r>
    </w:p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209165" cy="3551555"/>
            <wp:effectExtent l="0" t="0" r="635" b="14605"/>
            <wp:docPr id="1" name="图片 1" descr="158161258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81612583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09165" cy="355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教务处导入的账号登录时注意事项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1. 学生账号为所在高校院校代码+下划线（_）+学生的学号（例如：lszjy_2019000001）；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2. 导入时含身份证号的，密码为身份证号上的8位出生日期；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3. 无身份证号的密码为88888888（8个8）；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4. 登录后请及时完善信息，并修改默认密码。</w:t>
      </w:r>
    </w:p>
    <w:p>
      <w:pPr>
        <w:numPr>
          <w:ilvl w:val="0"/>
          <w:numId w:val="0"/>
        </w:numPr>
      </w:pPr>
    </w:p>
    <w:p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选择课程并学习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选择学习的课程，根据教师发布的内容观看视频、完成作业测验和考试、参与课后交流与讨论。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bookmarkStart w:id="1" w:name="_GoBack"/>
      <w:bookmarkEnd w:id="1"/>
    </w:p>
    <w:p>
      <w:pPr>
        <w:numPr>
          <w:numId w:val="0"/>
        </w:numPr>
        <w:ind w:leftChars="0"/>
        <w:jc w:val="left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EFA21B"/>
    <w:multiLevelType w:val="singleLevel"/>
    <w:tmpl w:val="C5EFA21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952628"/>
    <w:rsid w:val="05B2396F"/>
    <w:rsid w:val="28826DFF"/>
    <w:rsid w:val="4F95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2020-02-13T16:45:00Z</dcterms:created>
  <dc:creator>Administrator</dc:creator>
  <cp:lastModifiedBy>Administrator</cp:lastModifiedBy>
  <dcterms:modified xsi:type="dcterms:W3CDTF">2020-02-13T17:07:00Z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